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14E7" w14:textId="77777777" w:rsidR="00D059A4" w:rsidRPr="003A4449" w:rsidRDefault="00D059A4" w:rsidP="003A4449">
      <w:pPr>
        <w:widowControl w:val="0"/>
        <w:spacing w:after="0" w:line="276" w:lineRule="auto"/>
        <w:jc w:val="center"/>
        <w:rPr>
          <w:rFonts w:cstheme="minorHAnsi"/>
          <w:b/>
          <w:sz w:val="22"/>
          <w:szCs w:val="22"/>
          <w:lang w:val="es-ES"/>
        </w:rPr>
      </w:pPr>
      <w:r w:rsidRPr="003A4449">
        <w:rPr>
          <w:rFonts w:cstheme="minorHAnsi"/>
          <w:b/>
          <w:sz w:val="22"/>
          <w:szCs w:val="22"/>
          <w:lang w:val="es-ES"/>
        </w:rPr>
        <w:t>CONDICIONES PARTICULARES</w:t>
      </w:r>
    </w:p>
    <w:p w14:paraId="71C49E5C" w14:textId="49C1F5A2" w:rsidR="00357F63" w:rsidRDefault="00357F63" w:rsidP="00357F63">
      <w:pPr>
        <w:spacing w:after="0" w:line="276" w:lineRule="auto"/>
        <w:jc w:val="center"/>
        <w:rPr>
          <w:rFonts w:ascii="Calibri" w:hAnsi="Calibri" w:cs="Calibri"/>
          <w:b/>
          <w:bCs/>
          <w:color w:val="000000"/>
          <w:sz w:val="22"/>
          <w:szCs w:val="22"/>
          <w:lang w:val="es-ES"/>
        </w:rPr>
      </w:pPr>
      <w:bookmarkStart w:id="0" w:name="_Toc124934896"/>
      <w:r w:rsidRPr="00357F63">
        <w:rPr>
          <w:rFonts w:ascii="Calibri" w:hAnsi="Calibri" w:cs="Calibri"/>
          <w:b/>
          <w:bCs/>
          <w:color w:val="000000"/>
          <w:sz w:val="22"/>
          <w:szCs w:val="22"/>
          <w:lang w:val="es-ES"/>
        </w:rPr>
        <w:t xml:space="preserve">Suministro e instalación de equipos audiovisuales para las instalaciones de la </w:t>
      </w:r>
      <w:proofErr w:type="spellStart"/>
      <w:r w:rsidRPr="00357F63">
        <w:rPr>
          <w:rFonts w:ascii="Calibri" w:hAnsi="Calibri" w:cs="Calibri"/>
          <w:b/>
          <w:bCs/>
          <w:color w:val="000000"/>
          <w:sz w:val="22"/>
          <w:szCs w:val="22"/>
          <w:lang w:val="es-ES"/>
        </w:rPr>
        <w:t>UpM</w:t>
      </w:r>
      <w:proofErr w:type="spellEnd"/>
      <w:r w:rsidRPr="00357F63">
        <w:rPr>
          <w:rFonts w:ascii="Calibri" w:hAnsi="Calibri" w:cs="Calibri"/>
          <w:b/>
          <w:bCs/>
          <w:color w:val="000000"/>
          <w:sz w:val="22"/>
          <w:szCs w:val="22"/>
          <w:lang w:val="es-ES"/>
        </w:rPr>
        <w:t xml:space="preserve"> - 42 - PRO358LAD-2021</w:t>
      </w:r>
    </w:p>
    <w:p w14:paraId="30F9249D" w14:textId="77777777" w:rsidR="00357F63" w:rsidRDefault="00357F63" w:rsidP="00357F63">
      <w:pPr>
        <w:spacing w:after="0" w:line="276" w:lineRule="auto"/>
        <w:jc w:val="center"/>
        <w:rPr>
          <w:rFonts w:cstheme="minorHAnsi"/>
          <w:sz w:val="22"/>
          <w:szCs w:val="22"/>
          <w:lang w:val="es-ES"/>
        </w:rPr>
      </w:pPr>
    </w:p>
    <w:p w14:paraId="621A8299" w14:textId="7728C2C3"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Estas cláusulas precisan y completan en caso necesario las disposiciones de las Condiciones Generales aplicables al contrato. Salvo que estas Condiciones Particulares dispongan otra cosa, las Condiciones Generales seguirán siendo plenamente aplicables. Las cláusulas de las Condiciones Particulares no están numeradas consecutivamente, sino que siguen la numeración de las cláusulas de las Condiciones Generales.</w:t>
      </w:r>
    </w:p>
    <w:p w14:paraId="2E1108EA" w14:textId="77777777" w:rsidR="00D059A4" w:rsidRPr="003A4449" w:rsidRDefault="00D059A4" w:rsidP="003A4449">
      <w:pPr>
        <w:spacing w:after="0" w:line="276" w:lineRule="auto"/>
        <w:rPr>
          <w:rFonts w:cstheme="minorHAnsi"/>
          <w:sz w:val="22"/>
          <w:szCs w:val="22"/>
          <w:lang w:val="es-ES"/>
        </w:rPr>
      </w:pPr>
    </w:p>
    <w:p w14:paraId="5E8FD0F9"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2 Lengua del contrato</w:t>
      </w:r>
    </w:p>
    <w:p w14:paraId="4E50C3BD"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2.1</w:t>
      </w:r>
      <w:r w:rsidRPr="003A4449">
        <w:rPr>
          <w:rFonts w:cstheme="minorHAnsi"/>
          <w:sz w:val="22"/>
          <w:szCs w:val="22"/>
          <w:lang w:val="es-ES"/>
        </w:rPr>
        <w:tab/>
        <w:t>La lengua utilizada será el español.</w:t>
      </w:r>
    </w:p>
    <w:p w14:paraId="0B71F6FD" w14:textId="77777777" w:rsidR="00D059A4" w:rsidRPr="003A4449" w:rsidRDefault="00D059A4" w:rsidP="003A4449">
      <w:pPr>
        <w:spacing w:after="0" w:line="276" w:lineRule="auto"/>
        <w:rPr>
          <w:rFonts w:cstheme="minorHAnsi"/>
          <w:b/>
          <w:sz w:val="22"/>
          <w:szCs w:val="22"/>
          <w:lang w:val="es-AR"/>
        </w:rPr>
      </w:pPr>
    </w:p>
    <w:p w14:paraId="2E1D0CC5"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4 Comunicaciones</w:t>
      </w:r>
    </w:p>
    <w:p w14:paraId="2B7FB8A2"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 xml:space="preserve">Cualquier comunicación por escrito relacionada con este contrato entre la </w:t>
      </w:r>
      <w:proofErr w:type="spellStart"/>
      <w:r w:rsidRPr="003A4449">
        <w:rPr>
          <w:rFonts w:cstheme="minorHAnsi"/>
          <w:sz w:val="22"/>
          <w:szCs w:val="22"/>
          <w:lang w:val="es-ES"/>
        </w:rPr>
        <w:t>UpM</w:t>
      </w:r>
      <w:proofErr w:type="spellEnd"/>
      <w:r w:rsidRPr="003A4449">
        <w:rPr>
          <w:rFonts w:cstheme="minorHAnsi"/>
          <w:sz w:val="22"/>
          <w:szCs w:val="22"/>
          <w:lang w:val="es-ES"/>
        </w:rPr>
        <w:t>, por un lado, y el Contratista, en el otro, deberá indicar el título del contrato y el número de identificación, y debe ser enviado por correo, correo electrónico o entregado en mano.</w:t>
      </w:r>
    </w:p>
    <w:p w14:paraId="5DDAFB3D" w14:textId="77777777" w:rsidR="00D059A4" w:rsidRPr="003A4449" w:rsidRDefault="00D059A4" w:rsidP="003A4449">
      <w:pPr>
        <w:spacing w:after="0" w:line="276" w:lineRule="auto"/>
        <w:rPr>
          <w:rFonts w:cstheme="minorHAnsi"/>
          <w:sz w:val="22"/>
          <w:szCs w:val="22"/>
          <w:lang w:val="es-ES"/>
        </w:rPr>
      </w:pPr>
    </w:p>
    <w:p w14:paraId="34E52B94" w14:textId="77777777" w:rsidR="00D059A4" w:rsidRPr="003A4449" w:rsidRDefault="00D059A4" w:rsidP="003A4449">
      <w:pPr>
        <w:spacing w:after="0" w:line="276" w:lineRule="auto"/>
        <w:jc w:val="center"/>
        <w:rPr>
          <w:rFonts w:cstheme="minorHAnsi"/>
          <w:sz w:val="22"/>
          <w:szCs w:val="22"/>
          <w:lang w:val="es-ES"/>
        </w:rPr>
      </w:pPr>
      <w:r w:rsidRPr="003A4449">
        <w:rPr>
          <w:rFonts w:cstheme="minorHAnsi"/>
          <w:sz w:val="22"/>
          <w:szCs w:val="22"/>
          <w:lang w:val="es-ES"/>
        </w:rPr>
        <w:t>La Secretaría de la Unión por el Mediterráneo (</w:t>
      </w:r>
      <w:proofErr w:type="spellStart"/>
      <w:r w:rsidRPr="003A4449">
        <w:rPr>
          <w:rFonts w:cstheme="minorHAnsi"/>
          <w:sz w:val="22"/>
          <w:szCs w:val="22"/>
          <w:lang w:val="es-ES"/>
        </w:rPr>
        <w:t>UpM</w:t>
      </w:r>
      <w:proofErr w:type="spellEnd"/>
      <w:r w:rsidRPr="003A4449">
        <w:rPr>
          <w:rFonts w:cstheme="minorHAnsi"/>
          <w:sz w:val="22"/>
          <w:szCs w:val="22"/>
          <w:lang w:val="es-ES"/>
        </w:rPr>
        <w:t>)</w:t>
      </w:r>
    </w:p>
    <w:p w14:paraId="56C58D21" w14:textId="77777777" w:rsidR="00D059A4" w:rsidRPr="003A4449" w:rsidRDefault="00D059A4" w:rsidP="003A4449">
      <w:pPr>
        <w:spacing w:after="0" w:line="276" w:lineRule="auto"/>
        <w:jc w:val="center"/>
        <w:rPr>
          <w:rFonts w:cstheme="minorHAnsi"/>
          <w:sz w:val="22"/>
          <w:szCs w:val="22"/>
          <w:lang w:val="es-ES"/>
        </w:rPr>
      </w:pPr>
      <w:r w:rsidRPr="003A4449">
        <w:rPr>
          <w:rFonts w:cstheme="minorHAnsi"/>
          <w:sz w:val="22"/>
          <w:szCs w:val="22"/>
          <w:lang w:val="es-ES"/>
        </w:rPr>
        <w:t>Departamento de Contratación - &lt;referencia&gt;</w:t>
      </w:r>
    </w:p>
    <w:p w14:paraId="73C405F3" w14:textId="77777777" w:rsidR="00D059A4" w:rsidRPr="003A4449" w:rsidRDefault="00D059A4" w:rsidP="003A4449">
      <w:pPr>
        <w:spacing w:after="0" w:line="276" w:lineRule="auto"/>
        <w:jc w:val="center"/>
        <w:rPr>
          <w:rFonts w:cstheme="minorHAnsi"/>
          <w:sz w:val="22"/>
          <w:szCs w:val="22"/>
          <w:lang w:val="es-ES"/>
        </w:rPr>
      </w:pPr>
      <w:r w:rsidRPr="003A4449">
        <w:rPr>
          <w:rFonts w:cstheme="minorHAnsi"/>
          <w:sz w:val="22"/>
          <w:szCs w:val="22"/>
          <w:lang w:val="es-ES"/>
        </w:rPr>
        <w:t>procurement@ufmsecretariat.org</w:t>
      </w:r>
    </w:p>
    <w:p w14:paraId="422528BF" w14:textId="77777777" w:rsidR="00D059A4" w:rsidRPr="003A4449" w:rsidRDefault="00D059A4" w:rsidP="003A4449">
      <w:pPr>
        <w:spacing w:after="0" w:line="276" w:lineRule="auto"/>
        <w:jc w:val="center"/>
        <w:rPr>
          <w:rFonts w:cstheme="minorHAnsi"/>
          <w:sz w:val="22"/>
          <w:szCs w:val="22"/>
          <w:lang w:val="es-ES"/>
        </w:rPr>
      </w:pPr>
      <w:r w:rsidRPr="003A4449">
        <w:rPr>
          <w:rFonts w:cstheme="minorHAnsi"/>
          <w:sz w:val="22"/>
          <w:szCs w:val="22"/>
          <w:lang w:val="es-ES"/>
        </w:rPr>
        <w:t>Palacio de Pedralbes - C / Pere Duran Farell, 11</w:t>
      </w:r>
    </w:p>
    <w:p w14:paraId="26990FC4" w14:textId="77777777" w:rsidR="00D059A4" w:rsidRPr="003A4449" w:rsidRDefault="00D059A4" w:rsidP="003A4449">
      <w:pPr>
        <w:spacing w:after="0" w:line="276" w:lineRule="auto"/>
        <w:jc w:val="center"/>
        <w:rPr>
          <w:rFonts w:cstheme="minorHAnsi"/>
          <w:sz w:val="22"/>
          <w:szCs w:val="22"/>
          <w:lang w:val="es-ES"/>
        </w:rPr>
      </w:pPr>
      <w:r w:rsidRPr="003A4449">
        <w:rPr>
          <w:rFonts w:cstheme="minorHAnsi"/>
          <w:sz w:val="22"/>
          <w:szCs w:val="22"/>
          <w:lang w:val="es-ES"/>
        </w:rPr>
        <w:t>08034 Barcelona (España)</w:t>
      </w:r>
    </w:p>
    <w:p w14:paraId="58FE86A7" w14:textId="77777777" w:rsidR="00D059A4" w:rsidRPr="003A4449" w:rsidRDefault="00D059A4" w:rsidP="003A4449">
      <w:pPr>
        <w:spacing w:after="0" w:line="276" w:lineRule="auto"/>
        <w:rPr>
          <w:rFonts w:cstheme="minorHAnsi"/>
          <w:b/>
          <w:sz w:val="22"/>
          <w:szCs w:val="22"/>
          <w:lang w:val="es-ES"/>
        </w:rPr>
      </w:pPr>
    </w:p>
    <w:p w14:paraId="37809434"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 xml:space="preserve">Para la </w:t>
      </w:r>
      <w:proofErr w:type="spellStart"/>
      <w:r w:rsidRPr="003A4449">
        <w:rPr>
          <w:rFonts w:cstheme="minorHAnsi"/>
          <w:sz w:val="22"/>
          <w:szCs w:val="22"/>
          <w:lang w:val="es-ES"/>
        </w:rPr>
        <w:t>UpM</w:t>
      </w:r>
      <w:proofErr w:type="spellEnd"/>
      <w:r w:rsidRPr="003A4449">
        <w:rPr>
          <w:rFonts w:cstheme="minorHAnsi"/>
          <w:sz w:val="22"/>
          <w:szCs w:val="22"/>
          <w:lang w:val="es-ES"/>
        </w:rPr>
        <w:t xml:space="preserve">, el contrato será administrado por el Gestor del Proyecto. El Gestor del proyecto y responsable de la ejecución del contrato es el </w:t>
      </w:r>
      <w:r w:rsidRPr="003A4449">
        <w:rPr>
          <w:rFonts w:cstheme="minorHAnsi"/>
          <w:sz w:val="22"/>
          <w:szCs w:val="22"/>
          <w:highlight w:val="yellow"/>
          <w:lang w:val="es-ES"/>
        </w:rPr>
        <w:t>xxx, el Sr. … /, Sr….</w:t>
      </w:r>
    </w:p>
    <w:p w14:paraId="5AC25911" w14:textId="77777777" w:rsidR="00D059A4" w:rsidRPr="003A4449" w:rsidRDefault="00D059A4" w:rsidP="003A4449">
      <w:pPr>
        <w:spacing w:after="0" w:line="276" w:lineRule="auto"/>
        <w:rPr>
          <w:rFonts w:cstheme="minorHAnsi"/>
          <w:b/>
          <w:sz w:val="22"/>
          <w:szCs w:val="22"/>
          <w:lang w:val="es-ES"/>
        </w:rPr>
      </w:pPr>
    </w:p>
    <w:p w14:paraId="6CDFDAA2"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 xml:space="preserve">Para el Contratista: </w:t>
      </w:r>
      <w:r w:rsidRPr="003A4449">
        <w:rPr>
          <w:rFonts w:cstheme="minorHAnsi"/>
          <w:sz w:val="22"/>
          <w:szCs w:val="22"/>
          <w:highlight w:val="yellow"/>
          <w:lang w:val="es-ES"/>
        </w:rPr>
        <w:t>[…]- &lt;e-mail&gt;</w:t>
      </w:r>
    </w:p>
    <w:p w14:paraId="62D3638C" w14:textId="77777777" w:rsidR="00D059A4" w:rsidRPr="003A4449" w:rsidRDefault="00D059A4" w:rsidP="003A4449">
      <w:pPr>
        <w:spacing w:after="0" w:line="276" w:lineRule="auto"/>
        <w:rPr>
          <w:rFonts w:cstheme="minorHAnsi"/>
          <w:b/>
          <w:sz w:val="22"/>
          <w:szCs w:val="22"/>
          <w:lang w:val="es-ES"/>
        </w:rPr>
      </w:pPr>
    </w:p>
    <w:p w14:paraId="629EE4DF" w14:textId="77777777" w:rsidR="00D059A4" w:rsidRPr="00261067" w:rsidRDefault="00D059A4" w:rsidP="003A4449">
      <w:pPr>
        <w:pStyle w:val="Heading2"/>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6 Subcontratación</w:t>
      </w:r>
    </w:p>
    <w:p w14:paraId="6F1D5239" w14:textId="0C612D09" w:rsidR="00D059A4" w:rsidRPr="003A4449" w:rsidRDefault="00D059A4" w:rsidP="003A4449">
      <w:pPr>
        <w:spacing w:after="0" w:line="276" w:lineRule="auto"/>
        <w:rPr>
          <w:rFonts w:cstheme="minorHAnsi"/>
          <w:sz w:val="22"/>
          <w:szCs w:val="22"/>
          <w:lang w:val="es-ES"/>
        </w:rPr>
      </w:pPr>
      <w:r w:rsidRPr="00261067">
        <w:rPr>
          <w:rFonts w:cstheme="minorHAnsi"/>
          <w:sz w:val="22"/>
          <w:szCs w:val="22"/>
          <w:lang w:val="es-ES"/>
        </w:rPr>
        <w:t xml:space="preserve">La subcontratación está permitida. El valor total de la parte de suministros subcontratada no deberá exceder el </w:t>
      </w:r>
      <w:r w:rsidR="00261067" w:rsidRPr="00261067">
        <w:rPr>
          <w:rFonts w:cstheme="minorHAnsi"/>
          <w:sz w:val="22"/>
          <w:szCs w:val="22"/>
          <w:lang w:val="es-ES"/>
        </w:rPr>
        <w:t>40</w:t>
      </w:r>
      <w:r w:rsidRPr="00261067">
        <w:rPr>
          <w:rFonts w:cstheme="minorHAnsi"/>
          <w:sz w:val="22"/>
          <w:szCs w:val="22"/>
          <w:lang w:val="es-ES"/>
        </w:rPr>
        <w:t>% del valor del contrato. Toda subcontratación deberá ser aprobada por el órgano de contratación, ya sea mediante la aceptación de la oferta del contratista, o, en caso propuesto por el Contratista después de la firma del contrato, con la aprobación previa por escrito.</w:t>
      </w:r>
    </w:p>
    <w:p w14:paraId="52E84CD1" w14:textId="77777777" w:rsidR="00D059A4" w:rsidRPr="003A4449" w:rsidRDefault="00D059A4" w:rsidP="003A4449">
      <w:pPr>
        <w:spacing w:after="0" w:line="276" w:lineRule="auto"/>
        <w:rPr>
          <w:rFonts w:cstheme="minorHAnsi"/>
          <w:b/>
          <w:sz w:val="22"/>
          <w:szCs w:val="22"/>
          <w:lang w:val="es-ES"/>
        </w:rPr>
      </w:pPr>
    </w:p>
    <w:p w14:paraId="34D7CE5C" w14:textId="77777777" w:rsidR="00D059A4" w:rsidRPr="003A4449" w:rsidRDefault="00D059A4" w:rsidP="003A4449">
      <w:pPr>
        <w:pStyle w:val="Heading2"/>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7 Documentos que deberán facilitarse</w:t>
      </w:r>
    </w:p>
    <w:p w14:paraId="5614707E"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El Contratista deberá suministrar las instrucciones, manuales de operación y mantenimiento, incluyendo dibujos esquemáticos en su caso de los equipos suministrados en virtud de este contrato. El Idioma de los documentos será el español.</w:t>
      </w:r>
    </w:p>
    <w:p w14:paraId="6F2DB7D9" w14:textId="77777777" w:rsidR="00D059A4" w:rsidRPr="003A4449" w:rsidRDefault="00D059A4" w:rsidP="003A4449">
      <w:pPr>
        <w:spacing w:after="0" w:line="276" w:lineRule="auto"/>
        <w:rPr>
          <w:rFonts w:cstheme="minorHAnsi"/>
          <w:sz w:val="22"/>
          <w:szCs w:val="22"/>
          <w:lang w:val="es-ES"/>
        </w:rPr>
      </w:pPr>
    </w:p>
    <w:p w14:paraId="47F2E79C"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8 Asistencia relativa a la normativa nacional</w:t>
      </w:r>
    </w:p>
    <w:p w14:paraId="4CAC152D" w14:textId="605590FD" w:rsidR="00D059A4" w:rsidRPr="003A4449" w:rsidRDefault="00261067" w:rsidP="003A4449">
      <w:pPr>
        <w:spacing w:after="0" w:line="276" w:lineRule="auto"/>
        <w:rPr>
          <w:rFonts w:cstheme="minorHAnsi"/>
          <w:sz w:val="22"/>
          <w:szCs w:val="22"/>
          <w:lang w:val="es-ES"/>
        </w:rPr>
      </w:pPr>
      <w:r>
        <w:rPr>
          <w:rFonts w:cstheme="minorHAnsi"/>
          <w:sz w:val="22"/>
          <w:szCs w:val="22"/>
          <w:lang w:val="es-ES"/>
        </w:rPr>
        <w:t>N/A</w:t>
      </w:r>
    </w:p>
    <w:p w14:paraId="00B54075" w14:textId="77777777" w:rsidR="00D059A4" w:rsidRPr="003A4449" w:rsidRDefault="00D059A4" w:rsidP="003A4449">
      <w:pPr>
        <w:spacing w:after="0" w:line="276" w:lineRule="auto"/>
        <w:rPr>
          <w:rFonts w:cstheme="minorHAnsi"/>
          <w:b/>
          <w:sz w:val="22"/>
          <w:szCs w:val="22"/>
          <w:lang w:val="es-ES"/>
        </w:rPr>
      </w:pPr>
    </w:p>
    <w:p w14:paraId="44768B91" w14:textId="77777777" w:rsidR="00D059A4" w:rsidRPr="003A4449" w:rsidRDefault="00D059A4" w:rsidP="00261067">
      <w:pPr>
        <w:pStyle w:val="Heading2"/>
        <w:keepLines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lastRenderedPageBreak/>
        <w:t>Artículo 9a Código de conducta</w:t>
      </w:r>
    </w:p>
    <w:p w14:paraId="12D502F6" w14:textId="77777777" w:rsidR="00D059A4" w:rsidRPr="003A4449" w:rsidRDefault="00D059A4" w:rsidP="00261067">
      <w:pPr>
        <w:keepNext/>
        <w:spacing w:after="0" w:line="276" w:lineRule="auto"/>
        <w:rPr>
          <w:rFonts w:cstheme="minorHAnsi"/>
          <w:sz w:val="22"/>
          <w:szCs w:val="22"/>
          <w:lang w:val="es-ES"/>
        </w:rPr>
      </w:pPr>
      <w:r w:rsidRPr="003A4449">
        <w:rPr>
          <w:rFonts w:cstheme="minorHAnsi"/>
          <w:sz w:val="22"/>
          <w:szCs w:val="22"/>
          <w:lang w:val="es-ES"/>
        </w:rPr>
        <w:t xml:space="preserve">Al firmar este Contrato, el Contratista confirma que ha leído, entendido y aceptado el Contrato y todas sus obligaciones y condiciones, incluido el Código de Conducta de la </w:t>
      </w:r>
      <w:proofErr w:type="spellStart"/>
      <w:r w:rsidRPr="003A4449">
        <w:rPr>
          <w:rFonts w:cstheme="minorHAnsi"/>
          <w:sz w:val="22"/>
          <w:szCs w:val="22"/>
          <w:lang w:val="es-ES"/>
        </w:rPr>
        <w:t>UpM</w:t>
      </w:r>
      <w:proofErr w:type="spellEnd"/>
      <w:r w:rsidRPr="003A4449">
        <w:rPr>
          <w:rFonts w:cstheme="minorHAnsi"/>
          <w:sz w:val="22"/>
          <w:szCs w:val="22"/>
          <w:lang w:val="es-ES"/>
        </w:rPr>
        <w:t xml:space="preserve"> y la Política Antifraude (publicado en el sitio web del Órgano de Contratación).</w:t>
      </w:r>
    </w:p>
    <w:p w14:paraId="10DF48AC" w14:textId="77777777" w:rsidR="00D059A4" w:rsidRPr="003A4449" w:rsidRDefault="00D059A4" w:rsidP="003A4449">
      <w:pPr>
        <w:spacing w:after="0" w:line="276" w:lineRule="auto"/>
        <w:rPr>
          <w:rFonts w:cstheme="minorHAnsi"/>
          <w:b/>
          <w:sz w:val="22"/>
          <w:szCs w:val="22"/>
          <w:lang w:val="es-ES"/>
        </w:rPr>
      </w:pPr>
    </w:p>
    <w:p w14:paraId="60F3B5E4"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10 Origen</w:t>
      </w:r>
    </w:p>
    <w:p w14:paraId="0D655BF1" w14:textId="2B455972" w:rsidR="00D059A4" w:rsidRPr="00261067" w:rsidRDefault="00D059A4" w:rsidP="003A4449">
      <w:pPr>
        <w:pStyle w:val="Blockquote"/>
        <w:spacing w:before="0" w:after="0" w:line="276" w:lineRule="auto"/>
        <w:ind w:left="567" w:right="0" w:hanging="567"/>
        <w:jc w:val="both"/>
        <w:rPr>
          <w:rFonts w:asciiTheme="minorHAnsi" w:hAnsiTheme="minorHAnsi" w:cstheme="minorHAnsi"/>
          <w:sz w:val="22"/>
          <w:szCs w:val="22"/>
          <w:lang w:val="es-ES"/>
        </w:rPr>
      </w:pPr>
      <w:r w:rsidRPr="00261067">
        <w:rPr>
          <w:rFonts w:asciiTheme="minorHAnsi" w:hAnsiTheme="minorHAnsi" w:cstheme="minorHAnsi"/>
          <w:sz w:val="22"/>
          <w:szCs w:val="22"/>
          <w:lang w:val="es-ES"/>
        </w:rPr>
        <w:t>10.1</w:t>
      </w:r>
      <w:r w:rsidRPr="00261067">
        <w:rPr>
          <w:rFonts w:asciiTheme="minorHAnsi" w:hAnsiTheme="minorHAnsi" w:cstheme="minorHAnsi"/>
          <w:sz w:val="22"/>
          <w:szCs w:val="22"/>
          <w:lang w:val="es-ES"/>
        </w:rPr>
        <w:tab/>
        <w:t>Todos los suministros con arreglo al presente Contrato pueden ser originarios de cualquier país.</w:t>
      </w:r>
    </w:p>
    <w:p w14:paraId="7A45562F" w14:textId="77777777" w:rsidR="00D059A4" w:rsidRPr="00261067" w:rsidRDefault="00D059A4" w:rsidP="003A4449">
      <w:pPr>
        <w:spacing w:after="0" w:line="276" w:lineRule="auto"/>
        <w:rPr>
          <w:rFonts w:cstheme="minorHAnsi"/>
          <w:b/>
          <w:sz w:val="22"/>
          <w:szCs w:val="22"/>
          <w:lang w:val="es-ES"/>
        </w:rPr>
      </w:pPr>
    </w:p>
    <w:p w14:paraId="51084F02"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11 Garantía de ejecución</w:t>
      </w:r>
    </w:p>
    <w:p w14:paraId="72F959C2" w14:textId="1E8531E6" w:rsidR="00D059A4" w:rsidRPr="00261067" w:rsidRDefault="00D059A4" w:rsidP="003A4449">
      <w:pPr>
        <w:spacing w:after="0" w:line="276" w:lineRule="auto"/>
        <w:rPr>
          <w:rFonts w:cstheme="minorHAnsi"/>
          <w:sz w:val="22"/>
          <w:szCs w:val="22"/>
          <w:lang w:val="es-AR"/>
        </w:rPr>
      </w:pPr>
      <w:r w:rsidRPr="00261067">
        <w:rPr>
          <w:rFonts w:cstheme="minorHAnsi"/>
          <w:sz w:val="22"/>
          <w:szCs w:val="22"/>
          <w:lang w:val="es-ES"/>
        </w:rPr>
        <w:t>No se exige garantía de ejecución.</w:t>
      </w:r>
    </w:p>
    <w:p w14:paraId="62F56D72" w14:textId="77777777" w:rsidR="00D059A4" w:rsidRPr="00261067" w:rsidRDefault="00D059A4" w:rsidP="003A4449">
      <w:pPr>
        <w:spacing w:after="0" w:line="276" w:lineRule="auto"/>
        <w:rPr>
          <w:rFonts w:cstheme="minorHAnsi"/>
          <w:sz w:val="22"/>
          <w:szCs w:val="22"/>
          <w:lang w:val="es-ES"/>
        </w:rPr>
      </w:pPr>
    </w:p>
    <w:p w14:paraId="7C74A5EC"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12 Responsabilidad y seguro</w:t>
      </w:r>
    </w:p>
    <w:p w14:paraId="220E4413" w14:textId="77777777" w:rsidR="00D059A4" w:rsidRPr="00261067" w:rsidRDefault="00D059A4" w:rsidP="003A4449">
      <w:pPr>
        <w:spacing w:after="0" w:line="276" w:lineRule="auto"/>
        <w:rPr>
          <w:rFonts w:cstheme="minorHAnsi"/>
          <w:sz w:val="22"/>
          <w:szCs w:val="22"/>
          <w:lang w:val="es-ES"/>
        </w:rPr>
      </w:pPr>
      <w:r w:rsidRPr="00261067">
        <w:rPr>
          <w:rFonts w:cstheme="minorHAnsi"/>
          <w:sz w:val="22"/>
          <w:szCs w:val="22"/>
          <w:lang w:val="es-ES"/>
        </w:rPr>
        <w:t>El contratista se hará cargo de todos los costes de riesgo, incluyendo el transporte, hasta la recepción provisional.</w:t>
      </w:r>
    </w:p>
    <w:p w14:paraId="09091280" w14:textId="77777777" w:rsidR="00D059A4" w:rsidRPr="00261067" w:rsidRDefault="00D059A4" w:rsidP="003A4449">
      <w:pPr>
        <w:spacing w:after="0" w:line="276" w:lineRule="auto"/>
        <w:rPr>
          <w:rFonts w:cstheme="minorHAnsi"/>
          <w:sz w:val="22"/>
          <w:szCs w:val="22"/>
          <w:lang w:val="es-ES"/>
        </w:rPr>
      </w:pPr>
    </w:p>
    <w:p w14:paraId="3C176D1A"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13 Programa de ejecución de las tareas</w:t>
      </w:r>
    </w:p>
    <w:p w14:paraId="69C1458D" w14:textId="77777777" w:rsidR="00D059A4" w:rsidRPr="003A4449"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13.2</w:t>
      </w:r>
      <w:r w:rsidRPr="00261067">
        <w:rPr>
          <w:rFonts w:cstheme="minorHAnsi"/>
          <w:sz w:val="22"/>
          <w:szCs w:val="22"/>
          <w:lang w:val="es-ES"/>
        </w:rPr>
        <w:tab/>
        <w:t>No existe un requisito específico del programa de ejecución de las tareas.</w:t>
      </w:r>
    </w:p>
    <w:p w14:paraId="36961A86" w14:textId="77777777" w:rsidR="00D059A4" w:rsidRPr="003A4449" w:rsidRDefault="00D059A4" w:rsidP="003A4449">
      <w:pPr>
        <w:spacing w:after="0" w:line="276" w:lineRule="auto"/>
        <w:rPr>
          <w:rFonts w:cstheme="minorHAnsi"/>
          <w:sz w:val="22"/>
          <w:szCs w:val="22"/>
          <w:lang w:val="es-ES"/>
        </w:rPr>
      </w:pPr>
    </w:p>
    <w:p w14:paraId="37845A86"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14 Planos del contratista</w:t>
      </w:r>
    </w:p>
    <w:p w14:paraId="6B91AA55"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14.1</w:t>
      </w:r>
      <w:r w:rsidRPr="00261067">
        <w:rPr>
          <w:rFonts w:cstheme="minorHAnsi"/>
          <w:sz w:val="22"/>
          <w:szCs w:val="22"/>
          <w:lang w:val="es-ES"/>
        </w:rPr>
        <w:tab/>
        <w:t>El equipo debe ser entregado con manuales de operación y mantenimiento.</w:t>
      </w:r>
    </w:p>
    <w:p w14:paraId="4E406F0C" w14:textId="77777777" w:rsidR="00D059A4" w:rsidRPr="00261067" w:rsidRDefault="00D059A4" w:rsidP="003A4449">
      <w:pPr>
        <w:spacing w:after="0" w:line="276" w:lineRule="auto"/>
        <w:rPr>
          <w:rFonts w:cstheme="minorHAnsi"/>
          <w:sz w:val="22"/>
          <w:szCs w:val="22"/>
          <w:lang w:val="es-ES"/>
        </w:rPr>
      </w:pPr>
    </w:p>
    <w:p w14:paraId="18F0F60E"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15 Precios de las ofertas</w:t>
      </w:r>
    </w:p>
    <w:p w14:paraId="6F1C30A1"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15.1</w:t>
      </w:r>
      <w:r w:rsidRPr="00261067">
        <w:rPr>
          <w:rFonts w:cstheme="minorHAnsi"/>
          <w:sz w:val="22"/>
          <w:szCs w:val="22"/>
          <w:lang w:val="es-ES"/>
        </w:rPr>
        <w:tab/>
        <w:t>Los precios de la oferta son fijos y no están sujetos a revisión.</w:t>
      </w:r>
    </w:p>
    <w:p w14:paraId="27827D83" w14:textId="77777777" w:rsidR="00D059A4" w:rsidRPr="00261067" w:rsidRDefault="00D059A4" w:rsidP="003A4449">
      <w:pPr>
        <w:spacing w:after="0" w:line="276" w:lineRule="auto"/>
        <w:rPr>
          <w:rFonts w:cstheme="minorHAnsi"/>
          <w:b/>
          <w:sz w:val="22"/>
          <w:szCs w:val="22"/>
          <w:lang w:val="es-ES"/>
        </w:rPr>
      </w:pPr>
    </w:p>
    <w:p w14:paraId="5415C927"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17 Patentes y licencias</w:t>
      </w:r>
    </w:p>
    <w:p w14:paraId="62D2D0B5"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17.1</w:t>
      </w:r>
      <w:r w:rsidRPr="00261067">
        <w:rPr>
          <w:rFonts w:cstheme="minorHAnsi"/>
          <w:sz w:val="22"/>
          <w:szCs w:val="22"/>
          <w:lang w:val="es-ES"/>
        </w:rPr>
        <w:tab/>
        <w:t>No se autoriza ninguna derogación del Cláusula 17 de las Condiciones Generales.</w:t>
      </w:r>
    </w:p>
    <w:p w14:paraId="4C9D8D0A" w14:textId="77777777" w:rsidR="00D059A4" w:rsidRPr="00261067" w:rsidRDefault="00D059A4" w:rsidP="003A4449">
      <w:pPr>
        <w:spacing w:after="0" w:line="276" w:lineRule="auto"/>
        <w:rPr>
          <w:rFonts w:cstheme="minorHAnsi"/>
          <w:b/>
          <w:sz w:val="22"/>
          <w:szCs w:val="22"/>
          <w:lang w:val="es-ES"/>
        </w:rPr>
      </w:pPr>
    </w:p>
    <w:p w14:paraId="533897F1" w14:textId="77777777" w:rsidR="00D059A4" w:rsidRPr="00261067" w:rsidRDefault="00D059A4" w:rsidP="003A4449">
      <w:pPr>
        <w:pStyle w:val="Heading2"/>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18 Orden de inicio de la ejecución del contrato</w:t>
      </w:r>
    </w:p>
    <w:p w14:paraId="3D29D430" w14:textId="31A49731"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18.1</w:t>
      </w:r>
      <w:r w:rsidRPr="00261067">
        <w:rPr>
          <w:rFonts w:cstheme="minorHAnsi"/>
          <w:sz w:val="22"/>
          <w:szCs w:val="22"/>
          <w:lang w:val="es-ES"/>
        </w:rPr>
        <w:tab/>
        <w:t>Implementación del contrato se iniciará en la fecha de la firma del contrato por ambas partes.</w:t>
      </w:r>
    </w:p>
    <w:p w14:paraId="61237156" w14:textId="77777777" w:rsidR="00D059A4" w:rsidRPr="00261067" w:rsidRDefault="00D059A4" w:rsidP="003A4449">
      <w:pPr>
        <w:spacing w:after="0" w:line="276" w:lineRule="auto"/>
        <w:rPr>
          <w:rFonts w:cstheme="minorHAnsi"/>
          <w:b/>
          <w:sz w:val="22"/>
          <w:szCs w:val="22"/>
          <w:lang w:val="es-ES"/>
        </w:rPr>
      </w:pPr>
    </w:p>
    <w:p w14:paraId="27BFD7B8"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19 Plazo de ejecución de las tareas</w:t>
      </w:r>
    </w:p>
    <w:p w14:paraId="05C381C4" w14:textId="0C64EE2C" w:rsidR="00A144D7" w:rsidRDefault="00D059A4" w:rsidP="00A144D7">
      <w:pPr>
        <w:widowControl w:val="0"/>
        <w:spacing w:after="0" w:line="276" w:lineRule="auto"/>
        <w:ind w:left="567" w:hanging="567"/>
        <w:rPr>
          <w:rFonts w:cstheme="minorHAnsi"/>
          <w:sz w:val="22"/>
          <w:szCs w:val="22"/>
          <w:lang w:val="es-ES"/>
        </w:rPr>
      </w:pPr>
      <w:r w:rsidRPr="00261067">
        <w:rPr>
          <w:rFonts w:cstheme="minorHAnsi"/>
          <w:sz w:val="22"/>
          <w:szCs w:val="22"/>
          <w:lang w:val="es-ES"/>
        </w:rPr>
        <w:t>19.1</w:t>
      </w:r>
      <w:r w:rsidRPr="00261067">
        <w:rPr>
          <w:rFonts w:cstheme="minorHAnsi"/>
          <w:sz w:val="22"/>
          <w:szCs w:val="22"/>
          <w:lang w:val="es-ES"/>
        </w:rPr>
        <w:tab/>
        <w:t xml:space="preserve">El </w:t>
      </w:r>
      <w:r w:rsidR="00A144D7" w:rsidRPr="00261067">
        <w:rPr>
          <w:rFonts w:cstheme="minorHAnsi"/>
          <w:sz w:val="22"/>
          <w:szCs w:val="22"/>
          <w:lang w:val="es-ES"/>
        </w:rPr>
        <w:t xml:space="preserve">contrato entrará en vigor en la fecha en que lo firme la parte contratante que lo haga en último lugar y finalizará </w:t>
      </w:r>
      <w:r w:rsidR="00261067" w:rsidRPr="00261067">
        <w:rPr>
          <w:rFonts w:cstheme="minorHAnsi"/>
          <w:sz w:val="22"/>
          <w:szCs w:val="22"/>
          <w:lang w:val="es-ES"/>
        </w:rPr>
        <w:t xml:space="preserve">el 31 de </w:t>
      </w:r>
      <w:proofErr w:type="gramStart"/>
      <w:r w:rsidR="00261067" w:rsidRPr="00261067">
        <w:rPr>
          <w:rFonts w:cstheme="minorHAnsi"/>
          <w:sz w:val="22"/>
          <w:szCs w:val="22"/>
          <w:lang w:val="es-ES"/>
        </w:rPr>
        <w:t>Diciembre</w:t>
      </w:r>
      <w:proofErr w:type="gramEnd"/>
      <w:r w:rsidR="00261067" w:rsidRPr="00261067">
        <w:rPr>
          <w:rFonts w:cstheme="minorHAnsi"/>
          <w:sz w:val="22"/>
          <w:szCs w:val="22"/>
          <w:lang w:val="es-ES"/>
        </w:rPr>
        <w:t xml:space="preserve"> de 2021 con la </w:t>
      </w:r>
      <w:r w:rsidR="00A144D7" w:rsidRPr="00261067">
        <w:rPr>
          <w:rFonts w:cstheme="minorHAnsi"/>
          <w:sz w:val="22"/>
          <w:szCs w:val="22"/>
          <w:lang w:val="es-ES"/>
        </w:rPr>
        <w:t>emisión del certificado de Recepción Provisional.</w:t>
      </w:r>
    </w:p>
    <w:p w14:paraId="38560077" w14:textId="77777777" w:rsidR="00A144D7" w:rsidRPr="003A4449" w:rsidRDefault="00A144D7" w:rsidP="003A4449">
      <w:pPr>
        <w:spacing w:after="0" w:line="276" w:lineRule="auto"/>
        <w:rPr>
          <w:rFonts w:cstheme="minorHAnsi"/>
          <w:sz w:val="22"/>
          <w:szCs w:val="22"/>
          <w:lang w:val="es-ES"/>
        </w:rPr>
      </w:pPr>
    </w:p>
    <w:p w14:paraId="565C9AEA"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22 Modificaciones</w:t>
      </w:r>
    </w:p>
    <w:p w14:paraId="39AFDA00"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 xml:space="preserve">Las modificaciones del Contrato </w:t>
      </w:r>
      <w:proofErr w:type="gramStart"/>
      <w:r w:rsidRPr="003A4449">
        <w:rPr>
          <w:rFonts w:cstheme="minorHAnsi"/>
          <w:sz w:val="22"/>
          <w:szCs w:val="22"/>
          <w:lang w:val="es-ES"/>
        </w:rPr>
        <w:t>entrarán en vigencia</w:t>
      </w:r>
      <w:proofErr w:type="gramEnd"/>
      <w:r w:rsidRPr="003A4449">
        <w:rPr>
          <w:rFonts w:cstheme="minorHAnsi"/>
          <w:sz w:val="22"/>
          <w:szCs w:val="22"/>
          <w:lang w:val="es-ES"/>
        </w:rPr>
        <w:t xml:space="preserve"> luego de la previa autorización de la </w:t>
      </w:r>
      <w:proofErr w:type="spellStart"/>
      <w:r w:rsidRPr="003A4449">
        <w:rPr>
          <w:rFonts w:cstheme="minorHAnsi"/>
          <w:sz w:val="22"/>
          <w:szCs w:val="22"/>
          <w:lang w:val="es-ES"/>
        </w:rPr>
        <w:t>UpM</w:t>
      </w:r>
      <w:proofErr w:type="spellEnd"/>
      <w:r w:rsidRPr="003A4449">
        <w:rPr>
          <w:rFonts w:cstheme="minorHAnsi"/>
          <w:sz w:val="22"/>
          <w:szCs w:val="22"/>
          <w:lang w:val="es-ES"/>
        </w:rPr>
        <w:t>, que sólo podrá concederse en los casos siguientes:</w:t>
      </w:r>
    </w:p>
    <w:p w14:paraId="2A4B076B"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Modificaciones de las leyes y reglamentos aplicables</w:t>
      </w:r>
    </w:p>
    <w:p w14:paraId="1B687069"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Circunstancias imprevistas e imprevisibles, incluida la aplicación de nuevos materiales, componentes o tecnología no existentes cuando se inició el procedimiento de adjudicación, siempre que las modificaciones mejoren la calidad de la actuación, sin aumentar el montante total del Contrato</w:t>
      </w:r>
    </w:p>
    <w:p w14:paraId="10AD2C23"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lastRenderedPageBreak/>
        <w:t>Eventos relacionados con la naturaleza o la calidad de los bienes o lugares en los que las actividades se llevan a cabo, que se produzcan durante la ejecución del Contrato y que fueran imprevisibles cuando se realizó el Contrato</w:t>
      </w:r>
    </w:p>
    <w:p w14:paraId="5E82F2D6"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A menos que se disponga lo contrario, las modificaciones antes mencionadas pueden no aumentar o reducir la cantidad total del contrato más allá del 20%</w:t>
      </w:r>
    </w:p>
    <w:p w14:paraId="60AAD774"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 xml:space="preserve">modificaciones, que, en interés de la </w:t>
      </w:r>
      <w:proofErr w:type="spellStart"/>
      <w:r w:rsidRPr="003A4449">
        <w:rPr>
          <w:rFonts w:cstheme="minorHAnsi"/>
          <w:sz w:val="22"/>
          <w:szCs w:val="22"/>
          <w:lang w:val="es-ES"/>
        </w:rPr>
        <w:t>UpM</w:t>
      </w:r>
      <w:proofErr w:type="spellEnd"/>
      <w:r w:rsidRPr="003A4449">
        <w:rPr>
          <w:rFonts w:cstheme="minorHAnsi"/>
          <w:sz w:val="22"/>
          <w:szCs w:val="22"/>
          <w:lang w:val="es-ES"/>
        </w:rPr>
        <w:t>, aumenten o reduzcan el montante total del contrato, necesarias para mejorar la calidad y el rendimiento del proyecto, se permiten hasta un 5%, siempre que la financiación esté disponible y no suponga una modificación sustancial; las modificaciones serán sólo por razones objetivas e imprevisibles en el momento en qué se realizó el Contrato</w:t>
      </w:r>
    </w:p>
    <w:p w14:paraId="15186392"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El Contratista podrán rechazar las modificaciones antes mencionadas; dichas modificaciones se realizarán en las mismas condiciones contractuales</w:t>
      </w:r>
    </w:p>
    <w:p w14:paraId="63B09720" w14:textId="77777777" w:rsidR="00D059A4" w:rsidRPr="003A4449" w:rsidRDefault="00D059A4" w:rsidP="003A4449">
      <w:pPr>
        <w:numPr>
          <w:ilvl w:val="0"/>
          <w:numId w:val="5"/>
        </w:numPr>
        <w:spacing w:after="0" w:line="276" w:lineRule="auto"/>
        <w:ind w:left="284" w:hanging="284"/>
        <w:rPr>
          <w:rFonts w:cstheme="minorHAnsi"/>
          <w:sz w:val="22"/>
          <w:szCs w:val="22"/>
          <w:lang w:val="es-ES"/>
        </w:rPr>
      </w:pPr>
      <w:r w:rsidRPr="003A4449">
        <w:rPr>
          <w:rFonts w:cstheme="minorHAnsi"/>
          <w:sz w:val="22"/>
          <w:szCs w:val="22"/>
          <w:lang w:val="es-ES"/>
        </w:rPr>
        <w:t xml:space="preserve">El Contratista deberá ejecutar cualquier modificación no sustancial que la </w:t>
      </w:r>
      <w:proofErr w:type="spellStart"/>
      <w:r w:rsidRPr="003A4449">
        <w:rPr>
          <w:rFonts w:cstheme="minorHAnsi"/>
          <w:sz w:val="22"/>
          <w:szCs w:val="22"/>
          <w:lang w:val="es-ES"/>
        </w:rPr>
        <w:t>UpM</w:t>
      </w:r>
      <w:proofErr w:type="spellEnd"/>
      <w:r w:rsidRPr="003A4449">
        <w:rPr>
          <w:rFonts w:cstheme="minorHAnsi"/>
          <w:sz w:val="22"/>
          <w:szCs w:val="22"/>
          <w:lang w:val="es-ES"/>
        </w:rPr>
        <w:t xml:space="preserve"> considere oportuna, siempre que la naturaleza de la actividad no se vea fundamentalmente alterada y se imponga sin costes adicionales</w:t>
      </w:r>
    </w:p>
    <w:p w14:paraId="08A2A495" w14:textId="77777777" w:rsidR="00D059A4" w:rsidRPr="003A4449" w:rsidRDefault="00D059A4" w:rsidP="003A4449">
      <w:pPr>
        <w:spacing w:after="0" w:line="276" w:lineRule="auto"/>
        <w:rPr>
          <w:rFonts w:cstheme="minorHAnsi"/>
          <w:sz w:val="22"/>
          <w:szCs w:val="22"/>
          <w:lang w:val="es-ES"/>
        </w:rPr>
      </w:pPr>
    </w:p>
    <w:p w14:paraId="6290A891"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24 Calidad de los suministros</w:t>
      </w:r>
    </w:p>
    <w:p w14:paraId="629FA49B" w14:textId="7C3292CE" w:rsidR="00D059A4" w:rsidRPr="00261067" w:rsidRDefault="00D059A4" w:rsidP="003A4449">
      <w:pPr>
        <w:spacing w:after="0" w:line="276" w:lineRule="auto"/>
        <w:rPr>
          <w:rFonts w:cstheme="minorHAnsi"/>
          <w:sz w:val="22"/>
          <w:szCs w:val="22"/>
          <w:lang w:val="es-ES"/>
        </w:rPr>
      </w:pPr>
      <w:r w:rsidRPr="00261067">
        <w:rPr>
          <w:rFonts w:cstheme="minorHAnsi"/>
          <w:sz w:val="22"/>
          <w:szCs w:val="22"/>
          <w:lang w:val="es-ES"/>
        </w:rPr>
        <w:t>No se requiere la aceptación preliminar de tipo técnico.</w:t>
      </w:r>
    </w:p>
    <w:p w14:paraId="217AB7A9" w14:textId="77777777" w:rsidR="00D059A4" w:rsidRPr="00261067" w:rsidRDefault="00D059A4" w:rsidP="003A4449">
      <w:pPr>
        <w:spacing w:after="0" w:line="276" w:lineRule="auto"/>
        <w:rPr>
          <w:rFonts w:cstheme="minorHAnsi"/>
          <w:sz w:val="22"/>
          <w:szCs w:val="22"/>
          <w:lang w:val="es-ES"/>
        </w:rPr>
      </w:pPr>
    </w:p>
    <w:p w14:paraId="7BE490B4" w14:textId="77777777" w:rsidR="00D059A4" w:rsidRPr="00261067" w:rsidRDefault="00D059A4" w:rsidP="003A4449">
      <w:pPr>
        <w:pStyle w:val="Heading2"/>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25 Inspección y pruebas</w:t>
      </w:r>
    </w:p>
    <w:p w14:paraId="0A904015" w14:textId="77777777" w:rsidR="00D059A4" w:rsidRPr="00261067" w:rsidRDefault="00D059A4" w:rsidP="003A4449">
      <w:pPr>
        <w:keepNext/>
        <w:spacing w:after="0" w:line="276" w:lineRule="auto"/>
        <w:rPr>
          <w:rFonts w:cstheme="minorHAnsi"/>
          <w:sz w:val="22"/>
          <w:szCs w:val="22"/>
          <w:lang w:val="es-ES"/>
        </w:rPr>
      </w:pPr>
      <w:r w:rsidRPr="00261067">
        <w:rPr>
          <w:rFonts w:cstheme="minorHAnsi"/>
          <w:sz w:val="22"/>
          <w:szCs w:val="22"/>
          <w:lang w:val="es-ES"/>
        </w:rPr>
        <w:t>Se hará a la entrega y/o instalación de los suministros.</w:t>
      </w:r>
    </w:p>
    <w:p w14:paraId="5AF70E50" w14:textId="77777777" w:rsidR="00D059A4" w:rsidRPr="00261067" w:rsidRDefault="00D059A4" w:rsidP="003A4449">
      <w:pPr>
        <w:spacing w:after="0" w:line="276" w:lineRule="auto"/>
        <w:rPr>
          <w:rFonts w:cstheme="minorHAnsi"/>
          <w:sz w:val="22"/>
          <w:szCs w:val="22"/>
          <w:lang w:val="es-ES"/>
        </w:rPr>
      </w:pPr>
    </w:p>
    <w:p w14:paraId="52ED051A"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26 Principios generales de pago</w:t>
      </w:r>
    </w:p>
    <w:p w14:paraId="69E9A1D1" w14:textId="77777777" w:rsidR="00D059A4" w:rsidRPr="00261067" w:rsidRDefault="00D059A4" w:rsidP="003A4449">
      <w:pPr>
        <w:tabs>
          <w:tab w:val="right" w:pos="9885"/>
        </w:tabs>
        <w:spacing w:after="0" w:line="276" w:lineRule="auto"/>
        <w:ind w:left="567" w:hanging="567"/>
        <w:rPr>
          <w:rFonts w:cstheme="minorHAnsi"/>
          <w:sz w:val="22"/>
          <w:szCs w:val="22"/>
          <w:lang w:val="es-ES"/>
        </w:rPr>
      </w:pPr>
      <w:r w:rsidRPr="00261067">
        <w:rPr>
          <w:rFonts w:cstheme="minorHAnsi"/>
          <w:sz w:val="22"/>
          <w:szCs w:val="22"/>
          <w:lang w:val="es-ES"/>
        </w:rPr>
        <w:t>26.1</w:t>
      </w:r>
      <w:r w:rsidRPr="00261067">
        <w:rPr>
          <w:rFonts w:cstheme="minorHAnsi"/>
          <w:sz w:val="22"/>
          <w:szCs w:val="22"/>
          <w:lang w:val="es-ES"/>
        </w:rPr>
        <w:tab/>
        <w:t xml:space="preserve">Los pagos se efectuarán en </w:t>
      </w:r>
      <w:proofErr w:type="gramStart"/>
      <w:r w:rsidRPr="00261067">
        <w:rPr>
          <w:rFonts w:cstheme="minorHAnsi"/>
          <w:sz w:val="22"/>
          <w:szCs w:val="22"/>
          <w:lang w:val="es-ES"/>
        </w:rPr>
        <w:t>Euros</w:t>
      </w:r>
      <w:proofErr w:type="gramEnd"/>
      <w:r w:rsidRPr="00261067">
        <w:rPr>
          <w:rFonts w:cstheme="minorHAnsi"/>
          <w:sz w:val="22"/>
          <w:szCs w:val="22"/>
          <w:lang w:val="es-ES"/>
        </w:rPr>
        <w:t>.</w:t>
      </w:r>
    </w:p>
    <w:p w14:paraId="42F1B3EE" w14:textId="77777777" w:rsidR="00D059A4" w:rsidRPr="00261067" w:rsidRDefault="00D059A4" w:rsidP="003A4449">
      <w:pPr>
        <w:tabs>
          <w:tab w:val="right" w:pos="9885"/>
        </w:tabs>
        <w:spacing w:after="0" w:line="276" w:lineRule="auto"/>
        <w:ind w:left="567" w:hanging="567"/>
        <w:rPr>
          <w:rFonts w:cstheme="minorHAnsi"/>
          <w:sz w:val="22"/>
          <w:szCs w:val="22"/>
          <w:lang w:val="es-ES"/>
        </w:rPr>
      </w:pPr>
      <w:r w:rsidRPr="00261067">
        <w:rPr>
          <w:rFonts w:cstheme="minorHAnsi"/>
          <w:sz w:val="22"/>
          <w:szCs w:val="22"/>
          <w:lang w:val="es-ES"/>
        </w:rPr>
        <w:tab/>
        <w:t>Los pagos deberán ser autorizados y efectuados por el Gestor del Proyecto.</w:t>
      </w:r>
    </w:p>
    <w:p w14:paraId="4D90859B" w14:textId="77777777" w:rsidR="00D059A4" w:rsidRPr="00261067" w:rsidRDefault="00D059A4" w:rsidP="003A4449">
      <w:pPr>
        <w:spacing w:after="0" w:line="276" w:lineRule="auto"/>
        <w:ind w:left="567"/>
        <w:rPr>
          <w:rFonts w:cstheme="minorHAnsi"/>
          <w:sz w:val="22"/>
          <w:szCs w:val="22"/>
          <w:lang w:val="es-ES"/>
        </w:rPr>
      </w:pPr>
      <w:r w:rsidRPr="00261067">
        <w:rPr>
          <w:rFonts w:cstheme="minorHAnsi"/>
          <w:sz w:val="22"/>
          <w:szCs w:val="22"/>
          <w:lang w:val="es-ES"/>
        </w:rPr>
        <w:t>Para efectos de facturación, por favor envíe su factura / s al Servicio de Finanzas en GENERALINVOICES@ufmsecretariat.org; con copia al Gestor del Proyecto.</w:t>
      </w:r>
    </w:p>
    <w:p w14:paraId="3C626479"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26.3</w:t>
      </w:r>
      <w:r w:rsidRPr="00261067">
        <w:rPr>
          <w:rFonts w:cstheme="minorHAnsi"/>
          <w:sz w:val="22"/>
          <w:szCs w:val="22"/>
          <w:lang w:val="es-ES"/>
        </w:rPr>
        <w:tab/>
        <w:t xml:space="preserve">Previa exención, el pago final al Contratista de los importes debidos se efectuará en un plazo no superior a 45 días tras la recepción provisional, después de la recepción por la </w:t>
      </w:r>
      <w:proofErr w:type="spellStart"/>
      <w:r w:rsidRPr="00261067">
        <w:rPr>
          <w:rFonts w:cstheme="minorHAnsi"/>
          <w:sz w:val="22"/>
          <w:szCs w:val="22"/>
          <w:lang w:val="es-ES"/>
        </w:rPr>
        <w:t>UpM</w:t>
      </w:r>
      <w:proofErr w:type="spellEnd"/>
      <w:r w:rsidRPr="00261067">
        <w:rPr>
          <w:rFonts w:cstheme="minorHAnsi"/>
          <w:sz w:val="22"/>
          <w:szCs w:val="22"/>
          <w:lang w:val="es-ES"/>
        </w:rPr>
        <w:t xml:space="preserve"> de la factura pertinente.</w:t>
      </w:r>
    </w:p>
    <w:p w14:paraId="25B555A4" w14:textId="1AEE2B68" w:rsidR="00D059A4" w:rsidRPr="00261067" w:rsidRDefault="00D059A4" w:rsidP="003A4449">
      <w:pPr>
        <w:spacing w:after="0" w:line="276" w:lineRule="auto"/>
        <w:ind w:left="567" w:hanging="567"/>
        <w:rPr>
          <w:rFonts w:cstheme="minorHAnsi"/>
          <w:sz w:val="22"/>
          <w:szCs w:val="22"/>
          <w:lang w:val="es-ES"/>
        </w:rPr>
      </w:pPr>
      <w:r w:rsidRPr="00261067">
        <w:rPr>
          <w:rFonts w:cstheme="minorHAnsi"/>
          <w:sz w:val="22"/>
          <w:szCs w:val="22"/>
          <w:lang w:val="es-ES"/>
        </w:rPr>
        <w:t>26.5</w:t>
      </w:r>
      <w:r w:rsidRPr="00261067">
        <w:rPr>
          <w:rFonts w:cstheme="minorHAnsi"/>
          <w:sz w:val="22"/>
          <w:szCs w:val="22"/>
          <w:lang w:val="es-ES"/>
        </w:rPr>
        <w:tab/>
        <w:t>Para obtener los pagos, el contratista debe remitir al Órgano citado en la cláusula 26.1</w:t>
      </w:r>
      <w:r w:rsidR="00261067" w:rsidRPr="00261067">
        <w:rPr>
          <w:rFonts w:cstheme="minorHAnsi"/>
          <w:sz w:val="22"/>
          <w:szCs w:val="22"/>
          <w:lang w:val="es-ES"/>
        </w:rPr>
        <w:t>.</w:t>
      </w:r>
    </w:p>
    <w:p w14:paraId="0F739A67" w14:textId="77777777" w:rsidR="003A4449" w:rsidRPr="00261067" w:rsidRDefault="003A4449" w:rsidP="003A4449">
      <w:pPr>
        <w:spacing w:after="0" w:line="276" w:lineRule="auto"/>
        <w:ind w:left="567" w:hanging="567"/>
        <w:rPr>
          <w:rFonts w:cstheme="minorHAnsi"/>
          <w:sz w:val="22"/>
          <w:szCs w:val="22"/>
          <w:lang w:val="es-ES"/>
        </w:rPr>
      </w:pPr>
      <w:r w:rsidRPr="00261067">
        <w:rPr>
          <w:rFonts w:cstheme="minorHAnsi"/>
          <w:sz w:val="22"/>
          <w:szCs w:val="22"/>
          <w:lang w:val="es-ES"/>
        </w:rPr>
        <w:t>26.9</w:t>
      </w:r>
      <w:r w:rsidRPr="00261067">
        <w:rPr>
          <w:rFonts w:cstheme="minorHAnsi"/>
          <w:sz w:val="22"/>
          <w:szCs w:val="22"/>
          <w:lang w:val="es-AR"/>
        </w:rPr>
        <w:tab/>
      </w:r>
      <w:r w:rsidRPr="00261067">
        <w:rPr>
          <w:rFonts w:cstheme="minorHAnsi"/>
          <w:sz w:val="22"/>
          <w:szCs w:val="22"/>
          <w:lang w:val="es-ES"/>
        </w:rPr>
        <w:t>El contrato no contempla revisión de precios.</w:t>
      </w:r>
    </w:p>
    <w:p w14:paraId="60F7272D" w14:textId="77777777" w:rsidR="003A4449" w:rsidRPr="00261067" w:rsidRDefault="003A4449" w:rsidP="003A4449">
      <w:pPr>
        <w:spacing w:after="0" w:line="276" w:lineRule="auto"/>
        <w:rPr>
          <w:rFonts w:cstheme="minorHAnsi"/>
          <w:sz w:val="22"/>
          <w:szCs w:val="22"/>
          <w:lang w:val="es-ES"/>
        </w:rPr>
      </w:pPr>
    </w:p>
    <w:p w14:paraId="04A6C750"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28 Pagos atrasados</w:t>
      </w:r>
    </w:p>
    <w:p w14:paraId="0D38F300"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28.2</w:t>
      </w:r>
      <w:r w:rsidRPr="00261067">
        <w:rPr>
          <w:rFonts w:cstheme="minorHAnsi"/>
          <w:sz w:val="22"/>
          <w:szCs w:val="22"/>
          <w:lang w:val="es-ES"/>
        </w:rPr>
        <w:tab/>
        <w:t xml:space="preserve">No obstante lo dispuesto en la cláusula 28.2 de las Condiciones Generales, cuando expire el plazo mencionado en la cláusula 26.3, el contratista, previa solicitud, tendrá derecho al pago de intereses de demora al tipo y por el </w:t>
      </w:r>
      <w:r w:rsidR="003A4449" w:rsidRPr="00261067">
        <w:rPr>
          <w:rFonts w:cstheme="minorHAnsi"/>
          <w:sz w:val="22"/>
          <w:szCs w:val="22"/>
          <w:lang w:val="es-ES"/>
        </w:rPr>
        <w:t xml:space="preserve">período </w:t>
      </w:r>
      <w:r w:rsidRPr="00261067">
        <w:rPr>
          <w:rFonts w:cstheme="minorHAnsi"/>
          <w:sz w:val="22"/>
          <w:szCs w:val="22"/>
          <w:lang w:val="es-ES"/>
        </w:rPr>
        <w:t xml:space="preserve">mencionado en las Condiciones Generales. La solicitud deberá presentarse </w:t>
      </w:r>
      <w:r w:rsidR="003A4449" w:rsidRPr="00261067">
        <w:rPr>
          <w:rFonts w:cstheme="minorHAnsi"/>
          <w:sz w:val="22"/>
          <w:szCs w:val="22"/>
          <w:lang w:val="es-ES"/>
        </w:rPr>
        <w:t xml:space="preserve">en </w:t>
      </w:r>
      <w:r w:rsidRPr="00261067">
        <w:rPr>
          <w:rFonts w:cstheme="minorHAnsi"/>
          <w:sz w:val="22"/>
          <w:szCs w:val="22"/>
          <w:lang w:val="es-ES"/>
        </w:rPr>
        <w:t>un plazo de dos meses a partir de la recepción del pago atrasado.</w:t>
      </w:r>
    </w:p>
    <w:p w14:paraId="5CCEFD8C" w14:textId="77777777" w:rsidR="00D059A4" w:rsidRPr="00261067" w:rsidRDefault="00D059A4" w:rsidP="003A4449">
      <w:pPr>
        <w:spacing w:after="0" w:line="276" w:lineRule="auto"/>
        <w:rPr>
          <w:rFonts w:cstheme="minorHAnsi"/>
          <w:b/>
          <w:sz w:val="22"/>
          <w:szCs w:val="22"/>
          <w:lang w:val="es-ES"/>
        </w:rPr>
      </w:pPr>
    </w:p>
    <w:p w14:paraId="0BE1C6B1" w14:textId="77777777" w:rsidR="00D059A4" w:rsidRPr="00261067" w:rsidRDefault="00D059A4" w:rsidP="003A4449">
      <w:pPr>
        <w:pStyle w:val="Heading2"/>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29 Entrega</w:t>
      </w:r>
    </w:p>
    <w:p w14:paraId="6F903E2D" w14:textId="3347B620" w:rsidR="00D059A4" w:rsidRPr="003A4449" w:rsidRDefault="00D059A4" w:rsidP="003A4449">
      <w:pPr>
        <w:keepNext/>
        <w:spacing w:after="0" w:line="276" w:lineRule="auto"/>
        <w:ind w:left="567" w:hanging="567"/>
        <w:rPr>
          <w:rFonts w:cstheme="minorHAnsi"/>
          <w:sz w:val="22"/>
          <w:szCs w:val="22"/>
          <w:lang w:val="es-ES"/>
        </w:rPr>
      </w:pPr>
      <w:r w:rsidRPr="00261067">
        <w:rPr>
          <w:rFonts w:cstheme="minorHAnsi"/>
          <w:sz w:val="22"/>
          <w:szCs w:val="22"/>
          <w:lang w:val="es-ES"/>
        </w:rPr>
        <w:t>29.1</w:t>
      </w:r>
      <w:r w:rsidRPr="00261067">
        <w:rPr>
          <w:rFonts w:cstheme="minorHAnsi"/>
          <w:sz w:val="22"/>
          <w:szCs w:val="22"/>
          <w:lang w:val="es-ES"/>
        </w:rPr>
        <w:tab/>
        <w:t xml:space="preserve">El lugar de aceptación de los suministros será la sede de la </w:t>
      </w:r>
      <w:proofErr w:type="spellStart"/>
      <w:r w:rsidRPr="00261067">
        <w:rPr>
          <w:rFonts w:cstheme="minorHAnsi"/>
          <w:sz w:val="22"/>
          <w:szCs w:val="22"/>
          <w:lang w:val="es-ES"/>
        </w:rPr>
        <w:t>UpM</w:t>
      </w:r>
      <w:proofErr w:type="spellEnd"/>
      <w:r w:rsidRPr="00261067">
        <w:rPr>
          <w:rFonts w:cstheme="minorHAnsi"/>
          <w:sz w:val="22"/>
          <w:szCs w:val="22"/>
          <w:lang w:val="es-ES"/>
        </w:rPr>
        <w:t xml:space="preserve">, Barcelona (España); y los plazos </w:t>
      </w:r>
      <w:r w:rsidR="00261067" w:rsidRPr="00261067">
        <w:rPr>
          <w:rFonts w:cstheme="minorHAnsi"/>
          <w:sz w:val="22"/>
          <w:szCs w:val="22"/>
          <w:lang w:val="es-ES"/>
        </w:rPr>
        <w:t xml:space="preserve">máximos </w:t>
      </w:r>
      <w:r w:rsidRPr="00261067">
        <w:rPr>
          <w:rFonts w:cstheme="minorHAnsi"/>
          <w:sz w:val="22"/>
          <w:szCs w:val="22"/>
          <w:lang w:val="es-ES"/>
        </w:rPr>
        <w:t xml:space="preserve">de entrega serán </w:t>
      </w:r>
      <w:r w:rsidR="00261067" w:rsidRPr="00261067">
        <w:rPr>
          <w:rFonts w:cstheme="minorHAnsi"/>
          <w:sz w:val="22"/>
          <w:szCs w:val="22"/>
          <w:lang w:val="es-ES"/>
        </w:rPr>
        <w:t xml:space="preserve">el </w:t>
      </w:r>
      <w:r w:rsidRPr="00261067">
        <w:rPr>
          <w:rFonts w:cstheme="minorHAnsi"/>
          <w:sz w:val="22"/>
          <w:szCs w:val="22"/>
          <w:lang w:val="es-ES"/>
        </w:rPr>
        <w:t>31 de diciembre de 20</w:t>
      </w:r>
      <w:r w:rsidR="00261067" w:rsidRPr="00261067">
        <w:rPr>
          <w:rFonts w:cstheme="minorHAnsi"/>
          <w:sz w:val="22"/>
          <w:szCs w:val="22"/>
          <w:lang w:val="es-ES"/>
        </w:rPr>
        <w:t>21</w:t>
      </w:r>
      <w:r w:rsidRPr="00261067">
        <w:rPr>
          <w:rFonts w:cstheme="minorHAnsi"/>
          <w:sz w:val="22"/>
          <w:szCs w:val="22"/>
          <w:lang w:val="es-ES"/>
        </w:rPr>
        <w:t>.</w:t>
      </w:r>
    </w:p>
    <w:p w14:paraId="0BAE484D" w14:textId="77777777" w:rsidR="00D059A4" w:rsidRPr="003A4449" w:rsidRDefault="00D059A4" w:rsidP="003A4449">
      <w:pPr>
        <w:widowControl w:val="0"/>
        <w:spacing w:after="0" w:line="276" w:lineRule="auto"/>
        <w:ind w:left="567" w:hanging="567"/>
        <w:rPr>
          <w:rFonts w:cstheme="minorHAnsi"/>
          <w:sz w:val="22"/>
          <w:szCs w:val="22"/>
          <w:lang w:val="es-ES"/>
        </w:rPr>
      </w:pPr>
      <w:r w:rsidRPr="003A4449">
        <w:rPr>
          <w:rFonts w:cstheme="minorHAnsi"/>
          <w:sz w:val="22"/>
          <w:szCs w:val="22"/>
          <w:lang w:val="es-ES"/>
        </w:rPr>
        <w:t>29.2</w:t>
      </w:r>
      <w:r w:rsidRPr="003A4449">
        <w:rPr>
          <w:rFonts w:cstheme="minorHAnsi"/>
          <w:sz w:val="22"/>
          <w:szCs w:val="22"/>
          <w:lang w:val="es-ES"/>
        </w:rPr>
        <w:tab/>
        <w:t xml:space="preserve">El Contratista asumirá todos los riesgos relativos a los suministros hasta la recepción provisional en el destino. Los suministros estarán embalados de manera que se evite que se dañen o </w:t>
      </w:r>
      <w:r w:rsidRPr="003A4449">
        <w:rPr>
          <w:rFonts w:cstheme="minorHAnsi"/>
          <w:sz w:val="22"/>
          <w:szCs w:val="22"/>
          <w:lang w:val="es-ES"/>
        </w:rPr>
        <w:lastRenderedPageBreak/>
        <w:t>deterioren en el tránsito hasta su destino.</w:t>
      </w:r>
    </w:p>
    <w:p w14:paraId="38186081"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29.3</w:t>
      </w:r>
      <w:r w:rsidRPr="00261067">
        <w:rPr>
          <w:rFonts w:cstheme="minorHAnsi"/>
          <w:sz w:val="22"/>
          <w:szCs w:val="22"/>
          <w:lang w:val="es-ES"/>
        </w:rPr>
        <w:tab/>
        <w:t xml:space="preserve">La entrega y/instalación se llevará a cabo en un día de trabajo y durante las horas normales de trabajo de las </w:t>
      </w:r>
      <w:proofErr w:type="spellStart"/>
      <w:r w:rsidRPr="00261067">
        <w:rPr>
          <w:rFonts w:cstheme="minorHAnsi"/>
          <w:sz w:val="22"/>
          <w:szCs w:val="22"/>
          <w:lang w:val="es-ES"/>
        </w:rPr>
        <w:t>UpM</w:t>
      </w:r>
      <w:proofErr w:type="spellEnd"/>
      <w:r w:rsidRPr="00261067">
        <w:rPr>
          <w:rFonts w:cstheme="minorHAnsi"/>
          <w:sz w:val="22"/>
          <w:szCs w:val="22"/>
          <w:lang w:val="es-ES"/>
        </w:rPr>
        <w:t>.</w:t>
      </w:r>
    </w:p>
    <w:p w14:paraId="1A3B06FD" w14:textId="77777777" w:rsidR="00D059A4" w:rsidRPr="00261067" w:rsidRDefault="00D059A4" w:rsidP="003A4449">
      <w:pPr>
        <w:spacing w:after="0" w:line="276" w:lineRule="auto"/>
        <w:rPr>
          <w:rFonts w:cstheme="minorHAnsi"/>
          <w:b/>
          <w:sz w:val="22"/>
          <w:szCs w:val="22"/>
          <w:lang w:val="es-ES"/>
        </w:rPr>
      </w:pPr>
    </w:p>
    <w:p w14:paraId="6587CE62" w14:textId="77777777" w:rsidR="00D059A4" w:rsidRPr="00261067" w:rsidRDefault="00D059A4" w:rsidP="003A4449">
      <w:pPr>
        <w:pStyle w:val="Heading2"/>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31 Recepción provisional</w:t>
      </w:r>
    </w:p>
    <w:p w14:paraId="26056177" w14:textId="77777777" w:rsidR="00D059A4" w:rsidRPr="00261067" w:rsidRDefault="003A4449" w:rsidP="003A4449">
      <w:pPr>
        <w:keepNext/>
        <w:spacing w:after="0" w:line="276" w:lineRule="auto"/>
        <w:rPr>
          <w:rFonts w:cstheme="minorHAnsi"/>
          <w:sz w:val="22"/>
          <w:szCs w:val="22"/>
          <w:lang w:val="es-ES"/>
        </w:rPr>
      </w:pPr>
      <w:r w:rsidRPr="00261067">
        <w:rPr>
          <w:rFonts w:cstheme="minorHAnsi"/>
          <w:sz w:val="22"/>
          <w:szCs w:val="22"/>
          <w:lang w:val="es-ES"/>
        </w:rPr>
        <w:t>El Certificado de r</w:t>
      </w:r>
      <w:r w:rsidR="00D059A4" w:rsidRPr="00261067">
        <w:rPr>
          <w:rFonts w:cstheme="minorHAnsi"/>
          <w:sz w:val="22"/>
          <w:szCs w:val="22"/>
          <w:lang w:val="es-ES"/>
        </w:rPr>
        <w:t xml:space="preserve">ecepción </w:t>
      </w:r>
      <w:r w:rsidRPr="00261067">
        <w:rPr>
          <w:rFonts w:cstheme="minorHAnsi"/>
          <w:sz w:val="22"/>
          <w:szCs w:val="22"/>
          <w:lang w:val="es-ES"/>
        </w:rPr>
        <w:t>p</w:t>
      </w:r>
      <w:r w:rsidR="00D059A4" w:rsidRPr="00261067">
        <w:rPr>
          <w:rFonts w:cstheme="minorHAnsi"/>
          <w:sz w:val="22"/>
          <w:szCs w:val="22"/>
          <w:lang w:val="es-ES"/>
        </w:rPr>
        <w:t>rovisional deberá expedirse utilizando la plantilla del Anexo V.</w:t>
      </w:r>
    </w:p>
    <w:p w14:paraId="3778E03B" w14:textId="77777777" w:rsidR="00D059A4" w:rsidRPr="00261067" w:rsidRDefault="00D059A4" w:rsidP="003A4449">
      <w:pPr>
        <w:spacing w:after="0" w:line="276" w:lineRule="auto"/>
        <w:rPr>
          <w:rFonts w:cstheme="minorHAnsi"/>
          <w:sz w:val="22"/>
          <w:szCs w:val="22"/>
          <w:lang w:val="es-ES"/>
        </w:rPr>
      </w:pPr>
    </w:p>
    <w:p w14:paraId="333F14A5" w14:textId="77777777" w:rsidR="00D059A4" w:rsidRPr="00261067" w:rsidRDefault="00D059A4" w:rsidP="003A4449">
      <w:pPr>
        <w:pStyle w:val="Heading2"/>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32 Garantía</w:t>
      </w:r>
    </w:p>
    <w:p w14:paraId="1607D649" w14:textId="77777777" w:rsidR="00D059A4" w:rsidRPr="00261067" w:rsidRDefault="00D059A4" w:rsidP="003A4449">
      <w:pPr>
        <w:keepNext/>
        <w:spacing w:after="0" w:line="276" w:lineRule="auto"/>
        <w:ind w:left="567" w:hanging="567"/>
        <w:rPr>
          <w:rFonts w:cstheme="minorHAnsi"/>
          <w:sz w:val="22"/>
          <w:szCs w:val="22"/>
          <w:lang w:val="es-ES"/>
        </w:rPr>
      </w:pPr>
      <w:r w:rsidRPr="00261067">
        <w:rPr>
          <w:rFonts w:cstheme="minorHAnsi"/>
          <w:sz w:val="22"/>
          <w:szCs w:val="22"/>
          <w:lang w:val="es-ES"/>
        </w:rPr>
        <w:t>32.6</w:t>
      </w:r>
      <w:r w:rsidRPr="00261067">
        <w:rPr>
          <w:rFonts w:cstheme="minorHAnsi"/>
          <w:sz w:val="22"/>
          <w:szCs w:val="22"/>
          <w:lang w:val="es-ES"/>
        </w:rPr>
        <w:tab/>
        <w:t>El Contratista deberá garantizar que los suministros son nuevos, sin uso, de los modelos más recientes y que incluyen los últimos adelantos en diseño y materiales. El Contratista garantizará que todos los suministros carecen de defectos derivados del diseño, materiales o mano de obra.</w:t>
      </w:r>
    </w:p>
    <w:p w14:paraId="45B467EA" w14:textId="77777777" w:rsidR="00D059A4" w:rsidRPr="00261067" w:rsidRDefault="00D059A4" w:rsidP="003A4449">
      <w:pPr>
        <w:widowControl w:val="0"/>
        <w:spacing w:after="0" w:line="276" w:lineRule="auto"/>
        <w:ind w:left="567" w:hanging="567"/>
        <w:rPr>
          <w:rFonts w:cstheme="minorHAnsi"/>
          <w:sz w:val="22"/>
          <w:szCs w:val="22"/>
          <w:lang w:val="es-ES"/>
        </w:rPr>
      </w:pPr>
      <w:r w:rsidRPr="00261067">
        <w:rPr>
          <w:rFonts w:cstheme="minorHAnsi"/>
          <w:sz w:val="22"/>
          <w:szCs w:val="22"/>
          <w:lang w:val="es-ES"/>
        </w:rPr>
        <w:t>32.7</w:t>
      </w:r>
      <w:r w:rsidRPr="00261067">
        <w:rPr>
          <w:rFonts w:cstheme="minorHAnsi"/>
          <w:sz w:val="22"/>
          <w:szCs w:val="22"/>
          <w:lang w:val="es-ES"/>
        </w:rPr>
        <w:tab/>
        <w:t>La garantía estará en vigor durante 2 (dos) años a partir de la recepción provisional.</w:t>
      </w:r>
    </w:p>
    <w:p w14:paraId="35035B18" w14:textId="77777777" w:rsidR="00D059A4" w:rsidRPr="00261067" w:rsidRDefault="00D059A4" w:rsidP="003A4449">
      <w:pPr>
        <w:spacing w:after="0" w:line="276" w:lineRule="auto"/>
        <w:rPr>
          <w:rFonts w:cstheme="minorHAnsi"/>
          <w:b/>
          <w:sz w:val="22"/>
          <w:szCs w:val="22"/>
          <w:lang w:val="es-ES"/>
        </w:rPr>
      </w:pPr>
    </w:p>
    <w:p w14:paraId="5CCA6E73" w14:textId="77777777" w:rsidR="00D059A4" w:rsidRPr="00261067"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261067">
        <w:rPr>
          <w:rFonts w:asciiTheme="minorHAnsi" w:hAnsiTheme="minorHAnsi" w:cstheme="minorHAnsi"/>
          <w:b/>
          <w:color w:val="auto"/>
          <w:sz w:val="22"/>
          <w:szCs w:val="22"/>
          <w:lang w:val="es-ES"/>
        </w:rPr>
        <w:t>Cláusula 33 Servicio posventa</w:t>
      </w:r>
    </w:p>
    <w:p w14:paraId="0F3297B1" w14:textId="6122BAB2" w:rsidR="00D059A4" w:rsidRPr="00261067" w:rsidRDefault="00D059A4" w:rsidP="003A4449">
      <w:pPr>
        <w:spacing w:after="0" w:line="276" w:lineRule="auto"/>
        <w:rPr>
          <w:rFonts w:cstheme="minorHAnsi"/>
          <w:sz w:val="22"/>
          <w:szCs w:val="22"/>
          <w:lang w:val="es-ES"/>
        </w:rPr>
      </w:pPr>
      <w:r w:rsidRPr="00261067">
        <w:rPr>
          <w:rFonts w:cstheme="minorHAnsi"/>
          <w:sz w:val="22"/>
          <w:szCs w:val="22"/>
          <w:lang w:val="es-ES"/>
        </w:rPr>
        <w:t xml:space="preserve">El Contratista deberá incluir en su propuesta una descripción detallada sobre cómo se propone organizar un adecuado servicio </w:t>
      </w:r>
      <w:proofErr w:type="gramStart"/>
      <w:r w:rsidRPr="00261067">
        <w:rPr>
          <w:rFonts w:cstheme="minorHAnsi"/>
          <w:sz w:val="22"/>
          <w:szCs w:val="22"/>
          <w:lang w:val="es-ES"/>
        </w:rPr>
        <w:t>post-venta</w:t>
      </w:r>
      <w:proofErr w:type="gramEnd"/>
      <w:r w:rsidRPr="00261067">
        <w:rPr>
          <w:rFonts w:cstheme="minorHAnsi"/>
          <w:sz w:val="22"/>
          <w:szCs w:val="22"/>
          <w:lang w:val="es-ES"/>
        </w:rPr>
        <w:t xml:space="preserve"> durante y después del período de garantía.</w:t>
      </w:r>
    </w:p>
    <w:p w14:paraId="22F2165A" w14:textId="77777777" w:rsidR="00D059A4" w:rsidRPr="003A4449" w:rsidRDefault="00D059A4" w:rsidP="003A4449">
      <w:pPr>
        <w:spacing w:after="0" w:line="276" w:lineRule="auto"/>
        <w:rPr>
          <w:rFonts w:cstheme="minorHAnsi"/>
          <w:sz w:val="22"/>
          <w:szCs w:val="22"/>
          <w:lang w:val="es-ES"/>
        </w:rPr>
      </w:pPr>
      <w:r w:rsidRPr="00261067">
        <w:rPr>
          <w:rFonts w:cstheme="minorHAnsi"/>
          <w:sz w:val="22"/>
          <w:szCs w:val="22"/>
          <w:lang w:val="es-ES"/>
        </w:rPr>
        <w:t xml:space="preserve">Servicio </w:t>
      </w:r>
      <w:proofErr w:type="gramStart"/>
      <w:r w:rsidRPr="00261067">
        <w:rPr>
          <w:rFonts w:cstheme="minorHAnsi"/>
          <w:sz w:val="22"/>
          <w:szCs w:val="22"/>
          <w:lang w:val="es-ES"/>
        </w:rPr>
        <w:t>post-venta</w:t>
      </w:r>
      <w:proofErr w:type="gramEnd"/>
      <w:r w:rsidRPr="00261067">
        <w:rPr>
          <w:rFonts w:cstheme="minorHAnsi"/>
          <w:sz w:val="22"/>
          <w:szCs w:val="22"/>
          <w:lang w:val="es-ES"/>
        </w:rPr>
        <w:t xml:space="preserve"> debe incorporar servicios y apoyo de asistencia técnica que asegure la transferencia a / mantenimiento en pleno funcionamiento de todas las funciones principales. Estos serán proporcionados de acuerdo con los instrumentos que figuran en la oferta técnica del contratista.</w:t>
      </w:r>
    </w:p>
    <w:p w14:paraId="3C504540" w14:textId="77777777" w:rsidR="00D059A4" w:rsidRPr="003A4449" w:rsidRDefault="00D059A4" w:rsidP="003A4449">
      <w:pPr>
        <w:spacing w:after="0" w:line="276" w:lineRule="auto"/>
        <w:rPr>
          <w:rFonts w:cstheme="minorHAnsi"/>
          <w:sz w:val="22"/>
          <w:szCs w:val="22"/>
          <w:lang w:val="es-ES"/>
        </w:rPr>
      </w:pPr>
    </w:p>
    <w:p w14:paraId="6E7D77D2"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40 Resolución de controversias</w:t>
      </w:r>
    </w:p>
    <w:p w14:paraId="5E6AAFBE" w14:textId="77777777" w:rsidR="00D059A4" w:rsidRPr="003A4449" w:rsidRDefault="00D059A4" w:rsidP="003A4449">
      <w:pPr>
        <w:spacing w:after="0" w:line="276" w:lineRule="auto"/>
        <w:rPr>
          <w:rFonts w:cstheme="minorHAnsi"/>
          <w:sz w:val="22"/>
          <w:szCs w:val="22"/>
          <w:lang w:val="es-ES"/>
        </w:rPr>
      </w:pPr>
      <w:r w:rsidRPr="003A4449">
        <w:rPr>
          <w:rFonts w:cstheme="minorHAnsi"/>
          <w:sz w:val="22"/>
          <w:szCs w:val="22"/>
          <w:lang w:val="es-ES"/>
        </w:rPr>
        <w:t xml:space="preserve">Las diferencias que se deriven del presente Contrato o que se planteen en relación con él y que no puedan resolverse de otro modo serán sometidas a arbitraje institucional ante el Tribunal Arbitral de Barcelona (TAB), de la </w:t>
      </w:r>
      <w:proofErr w:type="spellStart"/>
      <w:r w:rsidRPr="003A4449">
        <w:rPr>
          <w:rFonts w:cstheme="minorHAnsi"/>
          <w:sz w:val="22"/>
          <w:szCs w:val="22"/>
          <w:lang w:val="es-ES"/>
        </w:rPr>
        <w:t>Associació</w:t>
      </w:r>
      <w:proofErr w:type="spellEnd"/>
      <w:r w:rsidRPr="003A4449">
        <w:rPr>
          <w:rFonts w:cstheme="minorHAnsi"/>
          <w:sz w:val="22"/>
          <w:szCs w:val="22"/>
          <w:lang w:val="es-ES"/>
        </w:rPr>
        <w:t xml:space="preserve"> </w:t>
      </w:r>
      <w:proofErr w:type="gramStart"/>
      <w:r w:rsidRPr="003A4449">
        <w:rPr>
          <w:rFonts w:cstheme="minorHAnsi"/>
          <w:sz w:val="22"/>
          <w:szCs w:val="22"/>
          <w:lang w:val="es-ES"/>
        </w:rPr>
        <w:t>Catalana</w:t>
      </w:r>
      <w:proofErr w:type="gramEnd"/>
      <w:r w:rsidRPr="003A4449">
        <w:rPr>
          <w:rFonts w:cstheme="minorHAnsi"/>
          <w:sz w:val="22"/>
          <w:szCs w:val="22"/>
          <w:lang w:val="es-ES"/>
        </w:rPr>
        <w:t xml:space="preserve"> per a </w:t>
      </w:r>
      <w:proofErr w:type="spellStart"/>
      <w:r w:rsidRPr="003A4449">
        <w:rPr>
          <w:rFonts w:cstheme="minorHAnsi"/>
          <w:sz w:val="22"/>
          <w:szCs w:val="22"/>
          <w:lang w:val="es-ES"/>
        </w:rPr>
        <w:t>l'Arbitratge</w:t>
      </w:r>
      <w:proofErr w:type="spellEnd"/>
      <w:r w:rsidRPr="003A4449">
        <w:rPr>
          <w:rFonts w:cstheme="minorHAnsi"/>
          <w:sz w:val="22"/>
          <w:szCs w:val="22"/>
          <w:lang w:val="es-ES"/>
        </w:rPr>
        <w:t xml:space="preserve"> [Asociación catalán Arbitraje], al que se encomienda la designación del árbitro o árbitros y la administración del arbitraje de acuerdo con su Reglamento vigente al inicio del arbitraje.</w:t>
      </w:r>
      <w:bookmarkEnd w:id="0"/>
    </w:p>
    <w:p w14:paraId="3DE500FD" w14:textId="77777777" w:rsidR="00D059A4" w:rsidRPr="003A4449" w:rsidRDefault="00D059A4" w:rsidP="003A4449">
      <w:pPr>
        <w:spacing w:after="0" w:line="276" w:lineRule="auto"/>
        <w:rPr>
          <w:rFonts w:cstheme="minorHAnsi"/>
          <w:sz w:val="22"/>
          <w:szCs w:val="22"/>
          <w:lang w:val="es-ES"/>
        </w:rPr>
      </w:pPr>
    </w:p>
    <w:p w14:paraId="1563B225" w14:textId="77777777" w:rsidR="00D059A4" w:rsidRPr="003A4449" w:rsidRDefault="00D059A4" w:rsidP="003A4449">
      <w:pPr>
        <w:pStyle w:val="Heading2"/>
        <w:keepNext w:val="0"/>
        <w:widowControl w:val="0"/>
        <w:spacing w:before="0" w:line="276" w:lineRule="auto"/>
        <w:rPr>
          <w:rFonts w:asciiTheme="minorHAnsi" w:hAnsiTheme="minorHAnsi" w:cstheme="minorHAnsi"/>
          <w:b/>
          <w:color w:val="auto"/>
          <w:sz w:val="22"/>
          <w:szCs w:val="22"/>
          <w:lang w:val="es-ES"/>
        </w:rPr>
      </w:pPr>
      <w:r w:rsidRPr="003A4449">
        <w:rPr>
          <w:rFonts w:asciiTheme="minorHAnsi" w:hAnsiTheme="minorHAnsi" w:cstheme="minorHAnsi"/>
          <w:b/>
          <w:color w:val="auto"/>
          <w:sz w:val="22"/>
          <w:szCs w:val="22"/>
          <w:lang w:val="es-ES"/>
        </w:rPr>
        <w:t>Cláusula 44</w:t>
      </w:r>
      <w:r w:rsidRPr="003A4449">
        <w:rPr>
          <w:rFonts w:asciiTheme="minorHAnsi" w:hAnsiTheme="minorHAnsi" w:cstheme="minorHAnsi"/>
          <w:b/>
          <w:color w:val="auto"/>
          <w:sz w:val="22"/>
          <w:szCs w:val="22"/>
          <w:lang w:val="es-ES"/>
        </w:rPr>
        <w:tab/>
        <w:t>Protección de datos</w:t>
      </w:r>
    </w:p>
    <w:p w14:paraId="2CB5ECD1" w14:textId="64D2282D" w:rsidR="00AD6F03" w:rsidRPr="003A4449" w:rsidRDefault="00D059A4" w:rsidP="003A4449">
      <w:pPr>
        <w:spacing w:after="0" w:line="276" w:lineRule="auto"/>
        <w:rPr>
          <w:rFonts w:cstheme="minorHAnsi"/>
          <w:sz w:val="22"/>
          <w:szCs w:val="22"/>
          <w:lang w:val="es-ES"/>
        </w:rPr>
      </w:pPr>
      <w:r w:rsidRPr="003A4449">
        <w:rPr>
          <w:rFonts w:cstheme="minorHAnsi"/>
          <w:sz w:val="22"/>
          <w:szCs w:val="22"/>
          <w:lang w:val="es-ES"/>
        </w:rPr>
        <w:t>No procede.</w:t>
      </w:r>
    </w:p>
    <w:sectPr w:rsidR="00AD6F03" w:rsidRPr="003A4449" w:rsidSect="00FB4C84">
      <w:headerReference w:type="even" r:id="rId7"/>
      <w:headerReference w:type="default" r:id="rId8"/>
      <w:footerReference w:type="even" r:id="rId9"/>
      <w:footerReference w:type="default" r:id="rId10"/>
      <w:headerReference w:type="first" r:id="rId11"/>
      <w:footerReference w:type="first" r:id="rId12"/>
      <w:pgSz w:w="11907" w:h="16840" w:code="9"/>
      <w:pgMar w:top="171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0D8B4" w14:textId="77777777" w:rsidR="00252409" w:rsidRDefault="00252409" w:rsidP="00252409">
      <w:pPr>
        <w:spacing w:after="0" w:line="240" w:lineRule="auto"/>
      </w:pPr>
      <w:r>
        <w:separator/>
      </w:r>
    </w:p>
  </w:endnote>
  <w:endnote w:type="continuationSeparator" w:id="0">
    <w:p w14:paraId="3DDCEA1E" w14:textId="77777777" w:rsidR="00252409" w:rsidRDefault="00252409" w:rsidP="00252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C757" w14:textId="77777777" w:rsidR="00FB4C84" w:rsidRDefault="00FB4C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rPr>
      <w:id w:val="-124551915"/>
      <w:docPartObj>
        <w:docPartGallery w:val="Page Numbers (Bottom of Page)"/>
        <w:docPartUnique/>
      </w:docPartObj>
    </w:sdtPr>
    <w:sdtEndPr/>
    <w:sdtContent>
      <w:sdt>
        <w:sdtPr>
          <w:rPr>
            <w:sz w:val="14"/>
          </w:rPr>
          <w:id w:val="-195167309"/>
          <w:docPartObj>
            <w:docPartGallery w:val="Page Numbers (Top of Page)"/>
            <w:docPartUnique/>
          </w:docPartObj>
        </w:sdtPr>
        <w:sdtEndPr/>
        <w:sdtContent>
          <w:p w14:paraId="4B7257A7" w14:textId="77777777" w:rsidR="00252409" w:rsidRPr="00AD6F03" w:rsidRDefault="00252409" w:rsidP="00A029A8">
            <w:pPr>
              <w:pStyle w:val="Footer"/>
              <w:jc w:val="right"/>
              <w:rPr>
                <w:sz w:val="14"/>
              </w:rPr>
            </w:pPr>
            <w:r w:rsidRPr="00AD6F03">
              <w:rPr>
                <w:sz w:val="16"/>
              </w:rPr>
              <w:t xml:space="preserve">Page </w:t>
            </w:r>
            <w:r w:rsidRPr="00AD6F03">
              <w:rPr>
                <w:b/>
                <w:bCs/>
                <w:sz w:val="18"/>
                <w:szCs w:val="24"/>
              </w:rPr>
              <w:fldChar w:fldCharType="begin"/>
            </w:r>
            <w:r w:rsidRPr="00AD6F03">
              <w:rPr>
                <w:b/>
                <w:bCs/>
                <w:sz w:val="16"/>
              </w:rPr>
              <w:instrText xml:space="preserve"> PAGE </w:instrText>
            </w:r>
            <w:r w:rsidRPr="00AD6F03">
              <w:rPr>
                <w:b/>
                <w:bCs/>
                <w:sz w:val="18"/>
                <w:szCs w:val="24"/>
              </w:rPr>
              <w:fldChar w:fldCharType="separate"/>
            </w:r>
            <w:r w:rsidR="00A144D7">
              <w:rPr>
                <w:b/>
                <w:bCs/>
                <w:noProof/>
                <w:sz w:val="16"/>
              </w:rPr>
              <w:t>4</w:t>
            </w:r>
            <w:r w:rsidRPr="00AD6F03">
              <w:rPr>
                <w:b/>
                <w:bCs/>
                <w:sz w:val="18"/>
                <w:szCs w:val="24"/>
              </w:rPr>
              <w:fldChar w:fldCharType="end"/>
            </w:r>
            <w:r w:rsidRPr="00AD6F03">
              <w:rPr>
                <w:sz w:val="16"/>
              </w:rPr>
              <w:t xml:space="preserve"> of </w:t>
            </w:r>
            <w:r w:rsidRPr="00AD6F03">
              <w:rPr>
                <w:b/>
                <w:bCs/>
                <w:sz w:val="18"/>
                <w:szCs w:val="24"/>
              </w:rPr>
              <w:fldChar w:fldCharType="begin"/>
            </w:r>
            <w:r w:rsidRPr="00AD6F03">
              <w:rPr>
                <w:b/>
                <w:bCs/>
                <w:sz w:val="16"/>
              </w:rPr>
              <w:instrText xml:space="preserve"> NUMPAGES  </w:instrText>
            </w:r>
            <w:r w:rsidRPr="00AD6F03">
              <w:rPr>
                <w:b/>
                <w:bCs/>
                <w:sz w:val="18"/>
                <w:szCs w:val="24"/>
              </w:rPr>
              <w:fldChar w:fldCharType="separate"/>
            </w:r>
            <w:r w:rsidR="00A144D7">
              <w:rPr>
                <w:b/>
                <w:bCs/>
                <w:noProof/>
                <w:sz w:val="16"/>
              </w:rPr>
              <w:t>5</w:t>
            </w:r>
            <w:r w:rsidRPr="00AD6F03">
              <w:rPr>
                <w:b/>
                <w:bCs/>
                <w:sz w:val="18"/>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665B" w14:textId="77777777" w:rsidR="00FB4C84" w:rsidRDefault="00FB4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CA51" w14:textId="77777777" w:rsidR="00252409" w:rsidRDefault="00252409" w:rsidP="00252409">
      <w:pPr>
        <w:spacing w:after="0" w:line="240" w:lineRule="auto"/>
      </w:pPr>
      <w:r>
        <w:separator/>
      </w:r>
    </w:p>
  </w:footnote>
  <w:footnote w:type="continuationSeparator" w:id="0">
    <w:p w14:paraId="7CE3AABB" w14:textId="77777777" w:rsidR="00252409" w:rsidRDefault="00252409" w:rsidP="00252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666D" w14:textId="77777777" w:rsidR="00FB4C84" w:rsidRDefault="00FB4C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323C" w14:textId="77777777" w:rsidR="005040FE" w:rsidRDefault="00252409" w:rsidP="007123C0">
    <w:pPr>
      <w:shd w:val="clear" w:color="auto" w:fill="FFFFFF"/>
      <w:spacing w:after="0" w:line="240" w:lineRule="auto"/>
      <w:ind w:left="5760"/>
      <w:jc w:val="right"/>
    </w:pPr>
    <w:r w:rsidRPr="00AD6F03">
      <w:rPr>
        <w:noProof/>
        <w:color w:val="808080" w:themeColor="background1" w:themeShade="80"/>
        <w:sz w:val="18"/>
      </w:rPr>
      <w:drawing>
        <wp:anchor distT="0" distB="0" distL="114300" distR="114300" simplePos="0" relativeHeight="251658240" behindDoc="1" locked="0" layoutInCell="1" allowOverlap="1" wp14:anchorId="2ABC8C5E" wp14:editId="1E61C41F">
          <wp:simplePos x="0" y="0"/>
          <wp:positionH relativeFrom="column">
            <wp:posOffset>-190500</wp:posOffset>
          </wp:positionH>
          <wp:positionV relativeFrom="paragraph">
            <wp:posOffset>-209157</wp:posOffset>
          </wp:positionV>
          <wp:extent cx="1809750" cy="651298"/>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s\AppData\Local\Microsoft\Windows\INetCache\Content.Word\UfMLogo_hor_Color.jp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09750" cy="651298"/>
                  </a:xfrm>
                  <a:prstGeom prst="rect">
                    <a:avLst/>
                  </a:prstGeom>
                  <a:noFill/>
                  <a:ln>
                    <a:noFill/>
                  </a:ln>
                </pic:spPr>
              </pic:pic>
            </a:graphicData>
          </a:graphic>
          <wp14:sizeRelH relativeFrom="page">
            <wp14:pctWidth>0</wp14:pctWidth>
          </wp14:sizeRelH>
          <wp14:sizeRelV relativeFrom="page">
            <wp14:pctHeight>0</wp14:pctHeight>
          </wp14:sizeRelV>
        </wp:anchor>
      </w:drawing>
    </w:r>
    <w:r w:rsidR="001A3DB9" w:rsidRPr="00AD6F03">
      <w:rPr>
        <w:noProof/>
        <w:color w:val="FFFFFF" w:themeColor="background1"/>
        <w:sz w:val="18"/>
      </w:rPr>
      <mc:AlternateContent>
        <mc:Choice Requires="wps">
          <w:drawing>
            <wp:anchor distT="0" distB="0" distL="114300" distR="114300" simplePos="0" relativeHeight="251659264" behindDoc="0" locked="0" layoutInCell="1" allowOverlap="1" wp14:anchorId="27ADA82A" wp14:editId="4C191100">
              <wp:simplePos x="0" y="0"/>
              <wp:positionH relativeFrom="column">
                <wp:posOffset>-1200150</wp:posOffset>
              </wp:positionH>
              <wp:positionV relativeFrom="paragraph">
                <wp:posOffset>397348</wp:posOffset>
              </wp:positionV>
              <wp:extent cx="853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34400" cy="0"/>
                      </a:xfrm>
                      <a:prstGeom prst="line">
                        <a:avLst/>
                      </a:prstGeom>
                      <a:ln w="190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DF3D2"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5pt,31.3pt" to="577.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" strokecolor="#223c76 [3215]"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5C58" w14:textId="77777777" w:rsidR="00FB4C84" w:rsidRDefault="00FB4C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202E8"/>
    <w:multiLevelType w:val="hybridMultilevel"/>
    <w:tmpl w:val="6AE2EF38"/>
    <w:lvl w:ilvl="0" w:tplc="C2A4C686">
      <w:start w:val="1"/>
      <w:numFmt w:val="bullet"/>
      <w:pStyle w:val="Bulletpoints"/>
      <w:lvlText w:val=""/>
      <w:lvlJc w:val="left"/>
      <w:pPr>
        <w:ind w:left="720" w:hanging="360"/>
      </w:pPr>
      <w:rPr>
        <w:rFonts w:ascii="Symbol" w:hAnsi="Symbol" w:hint="default"/>
        <w:color w:val="223C76"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0A8376C"/>
    <w:multiLevelType w:val="hybridMultilevel"/>
    <w:tmpl w:val="8C5C2DB0"/>
    <w:lvl w:ilvl="0" w:tplc="2B085C0C">
      <w:start w:val="1"/>
      <w:numFmt w:val="decimal"/>
      <w:pStyle w:val="BulletpointNumbers"/>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76A0176"/>
    <w:multiLevelType w:val="hybridMultilevel"/>
    <w:tmpl w:val="63C273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9901A59"/>
    <w:multiLevelType w:val="hybridMultilevel"/>
    <w:tmpl w:val="2342F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CC20BBC"/>
    <w:multiLevelType w:val="hybridMultilevel"/>
    <w:tmpl w:val="C4A228EA"/>
    <w:lvl w:ilvl="0" w:tplc="10166082">
      <w:start w:val="16"/>
      <w:numFmt w:val="bullet"/>
      <w:lvlText w:val="-"/>
      <w:lvlJc w:val="left"/>
      <w:pPr>
        <w:ind w:left="1800" w:hanging="360"/>
      </w:pPr>
      <w:rPr>
        <w:rFonts w:ascii="Calibri" w:eastAsia="Times New Roman" w:hAnsi="Calibri" w:cs="Calibr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607"/>
    <w:rsid w:val="001A3DB9"/>
    <w:rsid w:val="001A482F"/>
    <w:rsid w:val="001C2704"/>
    <w:rsid w:val="00252409"/>
    <w:rsid w:val="00261067"/>
    <w:rsid w:val="002F7D39"/>
    <w:rsid w:val="00334082"/>
    <w:rsid w:val="00357F63"/>
    <w:rsid w:val="003A4449"/>
    <w:rsid w:val="005040FE"/>
    <w:rsid w:val="005358A6"/>
    <w:rsid w:val="007123C0"/>
    <w:rsid w:val="00747DF9"/>
    <w:rsid w:val="008B2289"/>
    <w:rsid w:val="00A029A8"/>
    <w:rsid w:val="00A144D7"/>
    <w:rsid w:val="00AD6F03"/>
    <w:rsid w:val="00AD723A"/>
    <w:rsid w:val="00AE18E3"/>
    <w:rsid w:val="00CC4607"/>
    <w:rsid w:val="00D059A4"/>
    <w:rsid w:val="00F3150C"/>
    <w:rsid w:val="00FB4C84"/>
    <w:rsid w:val="00FC3913"/>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664D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4D7"/>
    <w:pPr>
      <w:jc w:val="both"/>
    </w:pPr>
  </w:style>
  <w:style w:type="paragraph" w:styleId="Heading1">
    <w:name w:val="heading 1"/>
    <w:basedOn w:val="Normal"/>
    <w:next w:val="Normal"/>
    <w:link w:val="Heading1Char"/>
    <w:uiPriority w:val="9"/>
    <w:qFormat/>
    <w:rsid w:val="00CC4607"/>
    <w:pPr>
      <w:keepNext/>
      <w:keepLines/>
      <w:spacing w:before="360" w:after="40" w:line="240" w:lineRule="auto"/>
      <w:outlineLvl w:val="0"/>
    </w:pPr>
    <w:rPr>
      <w:rFonts w:asciiTheme="majorHAnsi" w:eastAsiaTheme="majorEastAsia" w:hAnsiTheme="majorHAnsi" w:cstheme="majorBidi"/>
      <w:color w:val="00789E" w:themeColor="accent6" w:themeShade="BF"/>
      <w:sz w:val="40"/>
      <w:szCs w:val="40"/>
    </w:rPr>
  </w:style>
  <w:style w:type="paragraph" w:styleId="Heading2">
    <w:name w:val="heading 2"/>
    <w:basedOn w:val="Normal"/>
    <w:next w:val="Normal"/>
    <w:link w:val="Heading2Char"/>
    <w:uiPriority w:val="9"/>
    <w:unhideWhenUsed/>
    <w:qFormat/>
    <w:rsid w:val="00CC4607"/>
    <w:pPr>
      <w:keepNext/>
      <w:keepLines/>
      <w:spacing w:before="80" w:after="0" w:line="240" w:lineRule="auto"/>
      <w:outlineLvl w:val="1"/>
    </w:pPr>
    <w:rPr>
      <w:rFonts w:asciiTheme="majorHAnsi" w:eastAsiaTheme="majorEastAsia" w:hAnsiTheme="majorHAnsi" w:cstheme="majorBidi"/>
      <w:color w:val="00789E" w:themeColor="accent6" w:themeShade="BF"/>
      <w:sz w:val="28"/>
      <w:szCs w:val="28"/>
    </w:rPr>
  </w:style>
  <w:style w:type="paragraph" w:styleId="Heading3">
    <w:name w:val="heading 3"/>
    <w:basedOn w:val="Normal"/>
    <w:next w:val="Normal"/>
    <w:link w:val="Heading3Char"/>
    <w:uiPriority w:val="9"/>
    <w:unhideWhenUsed/>
    <w:qFormat/>
    <w:rsid w:val="00CC4607"/>
    <w:pPr>
      <w:keepNext/>
      <w:keepLines/>
      <w:spacing w:before="80" w:after="0" w:line="240" w:lineRule="auto"/>
      <w:outlineLvl w:val="2"/>
    </w:pPr>
    <w:rPr>
      <w:rFonts w:asciiTheme="majorHAnsi" w:eastAsiaTheme="majorEastAsia" w:hAnsiTheme="majorHAnsi" w:cstheme="majorBidi"/>
      <w:color w:val="00789E" w:themeColor="accent6" w:themeShade="BF"/>
      <w:sz w:val="24"/>
      <w:szCs w:val="24"/>
    </w:rPr>
  </w:style>
  <w:style w:type="paragraph" w:styleId="Heading4">
    <w:name w:val="heading 4"/>
    <w:basedOn w:val="Normal"/>
    <w:next w:val="Normal"/>
    <w:link w:val="Heading4Char"/>
    <w:uiPriority w:val="9"/>
    <w:semiHidden/>
    <w:unhideWhenUsed/>
    <w:qFormat/>
    <w:rsid w:val="00CC4607"/>
    <w:pPr>
      <w:keepNext/>
      <w:keepLines/>
      <w:spacing w:before="80" w:after="0"/>
      <w:outlineLvl w:val="3"/>
    </w:pPr>
    <w:rPr>
      <w:rFonts w:asciiTheme="majorHAnsi" w:eastAsiaTheme="majorEastAsia" w:hAnsiTheme="majorHAnsi" w:cstheme="majorBidi"/>
      <w:color w:val="00A2D3" w:themeColor="accent6"/>
      <w:sz w:val="22"/>
      <w:szCs w:val="22"/>
    </w:rPr>
  </w:style>
  <w:style w:type="paragraph" w:styleId="Heading5">
    <w:name w:val="heading 5"/>
    <w:basedOn w:val="Normal"/>
    <w:next w:val="Normal"/>
    <w:link w:val="Heading5Char"/>
    <w:uiPriority w:val="9"/>
    <w:semiHidden/>
    <w:unhideWhenUsed/>
    <w:qFormat/>
    <w:rsid w:val="00CC4607"/>
    <w:pPr>
      <w:keepNext/>
      <w:keepLines/>
      <w:spacing w:before="40" w:after="0"/>
      <w:outlineLvl w:val="4"/>
    </w:pPr>
    <w:rPr>
      <w:rFonts w:asciiTheme="majorHAnsi" w:eastAsiaTheme="majorEastAsia" w:hAnsiTheme="majorHAnsi" w:cstheme="majorBidi"/>
      <w:i/>
      <w:iCs/>
      <w:color w:val="00A2D3" w:themeColor="accent6"/>
      <w:sz w:val="22"/>
      <w:szCs w:val="22"/>
    </w:rPr>
  </w:style>
  <w:style w:type="paragraph" w:styleId="Heading6">
    <w:name w:val="heading 6"/>
    <w:basedOn w:val="Normal"/>
    <w:next w:val="Normal"/>
    <w:link w:val="Heading6Char"/>
    <w:uiPriority w:val="9"/>
    <w:semiHidden/>
    <w:unhideWhenUsed/>
    <w:qFormat/>
    <w:rsid w:val="00CC4607"/>
    <w:pPr>
      <w:keepNext/>
      <w:keepLines/>
      <w:spacing w:before="40" w:after="0"/>
      <w:outlineLvl w:val="5"/>
    </w:pPr>
    <w:rPr>
      <w:rFonts w:asciiTheme="majorHAnsi" w:eastAsiaTheme="majorEastAsia" w:hAnsiTheme="majorHAnsi" w:cstheme="majorBidi"/>
      <w:color w:val="00A2D3" w:themeColor="accent6"/>
    </w:rPr>
  </w:style>
  <w:style w:type="paragraph" w:styleId="Heading7">
    <w:name w:val="heading 7"/>
    <w:basedOn w:val="Normal"/>
    <w:next w:val="Normal"/>
    <w:link w:val="Heading7Char"/>
    <w:uiPriority w:val="9"/>
    <w:semiHidden/>
    <w:unhideWhenUsed/>
    <w:qFormat/>
    <w:rsid w:val="00CC4607"/>
    <w:pPr>
      <w:keepNext/>
      <w:keepLines/>
      <w:spacing w:before="40" w:after="0"/>
      <w:outlineLvl w:val="6"/>
    </w:pPr>
    <w:rPr>
      <w:rFonts w:asciiTheme="majorHAnsi" w:eastAsiaTheme="majorEastAsia" w:hAnsiTheme="majorHAnsi" w:cstheme="majorBidi"/>
      <w:b/>
      <w:bCs/>
      <w:color w:val="00A2D3" w:themeColor="accent6"/>
    </w:rPr>
  </w:style>
  <w:style w:type="paragraph" w:styleId="Heading8">
    <w:name w:val="heading 8"/>
    <w:basedOn w:val="Normal"/>
    <w:next w:val="Normal"/>
    <w:link w:val="Heading8Char"/>
    <w:uiPriority w:val="9"/>
    <w:semiHidden/>
    <w:unhideWhenUsed/>
    <w:qFormat/>
    <w:rsid w:val="00CC4607"/>
    <w:pPr>
      <w:keepNext/>
      <w:keepLines/>
      <w:spacing w:before="40" w:after="0"/>
      <w:outlineLvl w:val="7"/>
    </w:pPr>
    <w:rPr>
      <w:rFonts w:asciiTheme="majorHAnsi" w:eastAsiaTheme="majorEastAsia" w:hAnsiTheme="majorHAnsi" w:cstheme="majorBidi"/>
      <w:b/>
      <w:bCs/>
      <w:i/>
      <w:iCs/>
      <w:color w:val="00A2D3" w:themeColor="accent6"/>
      <w:sz w:val="20"/>
      <w:szCs w:val="20"/>
    </w:rPr>
  </w:style>
  <w:style w:type="paragraph" w:styleId="Heading9">
    <w:name w:val="heading 9"/>
    <w:basedOn w:val="Normal"/>
    <w:next w:val="Normal"/>
    <w:link w:val="Heading9Char"/>
    <w:uiPriority w:val="9"/>
    <w:semiHidden/>
    <w:unhideWhenUsed/>
    <w:qFormat/>
    <w:rsid w:val="00CC4607"/>
    <w:pPr>
      <w:keepNext/>
      <w:keepLines/>
      <w:spacing w:before="40" w:after="0"/>
      <w:outlineLvl w:val="8"/>
    </w:pPr>
    <w:rPr>
      <w:rFonts w:asciiTheme="majorHAnsi" w:eastAsiaTheme="majorEastAsia" w:hAnsiTheme="majorHAnsi" w:cstheme="majorBidi"/>
      <w:i/>
      <w:iCs/>
      <w:color w:val="00A2D3"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607"/>
    <w:rPr>
      <w:rFonts w:asciiTheme="majorHAnsi" w:eastAsiaTheme="majorEastAsia" w:hAnsiTheme="majorHAnsi" w:cstheme="majorBidi"/>
      <w:color w:val="00789E" w:themeColor="accent6" w:themeShade="BF"/>
      <w:sz w:val="40"/>
      <w:szCs w:val="40"/>
    </w:rPr>
  </w:style>
  <w:style w:type="character" w:customStyle="1" w:styleId="Heading2Char">
    <w:name w:val="Heading 2 Char"/>
    <w:basedOn w:val="DefaultParagraphFont"/>
    <w:link w:val="Heading2"/>
    <w:uiPriority w:val="9"/>
    <w:rsid w:val="00CC4607"/>
    <w:rPr>
      <w:rFonts w:asciiTheme="majorHAnsi" w:eastAsiaTheme="majorEastAsia" w:hAnsiTheme="majorHAnsi" w:cstheme="majorBidi"/>
      <w:color w:val="00789E" w:themeColor="accent6" w:themeShade="BF"/>
      <w:sz w:val="28"/>
      <w:szCs w:val="28"/>
    </w:rPr>
  </w:style>
  <w:style w:type="character" w:customStyle="1" w:styleId="Heading3Char">
    <w:name w:val="Heading 3 Char"/>
    <w:basedOn w:val="DefaultParagraphFont"/>
    <w:link w:val="Heading3"/>
    <w:uiPriority w:val="9"/>
    <w:rsid w:val="00CC4607"/>
    <w:rPr>
      <w:rFonts w:asciiTheme="majorHAnsi" w:eastAsiaTheme="majorEastAsia" w:hAnsiTheme="majorHAnsi" w:cstheme="majorBidi"/>
      <w:color w:val="00789E" w:themeColor="accent6" w:themeShade="BF"/>
      <w:sz w:val="24"/>
      <w:szCs w:val="24"/>
    </w:rPr>
  </w:style>
  <w:style w:type="character" w:customStyle="1" w:styleId="Heading4Char">
    <w:name w:val="Heading 4 Char"/>
    <w:basedOn w:val="DefaultParagraphFont"/>
    <w:link w:val="Heading4"/>
    <w:uiPriority w:val="9"/>
    <w:semiHidden/>
    <w:rsid w:val="00CC4607"/>
    <w:rPr>
      <w:rFonts w:asciiTheme="majorHAnsi" w:eastAsiaTheme="majorEastAsia" w:hAnsiTheme="majorHAnsi" w:cstheme="majorBidi"/>
      <w:color w:val="00A2D3" w:themeColor="accent6"/>
      <w:sz w:val="22"/>
      <w:szCs w:val="22"/>
    </w:rPr>
  </w:style>
  <w:style w:type="character" w:customStyle="1" w:styleId="Heading5Char">
    <w:name w:val="Heading 5 Char"/>
    <w:basedOn w:val="DefaultParagraphFont"/>
    <w:link w:val="Heading5"/>
    <w:uiPriority w:val="9"/>
    <w:semiHidden/>
    <w:rsid w:val="00CC4607"/>
    <w:rPr>
      <w:rFonts w:asciiTheme="majorHAnsi" w:eastAsiaTheme="majorEastAsia" w:hAnsiTheme="majorHAnsi" w:cstheme="majorBidi"/>
      <w:i/>
      <w:iCs/>
      <w:color w:val="00A2D3" w:themeColor="accent6"/>
      <w:sz w:val="22"/>
      <w:szCs w:val="22"/>
    </w:rPr>
  </w:style>
  <w:style w:type="character" w:customStyle="1" w:styleId="Heading6Char">
    <w:name w:val="Heading 6 Char"/>
    <w:basedOn w:val="DefaultParagraphFont"/>
    <w:link w:val="Heading6"/>
    <w:uiPriority w:val="9"/>
    <w:semiHidden/>
    <w:rsid w:val="00CC4607"/>
    <w:rPr>
      <w:rFonts w:asciiTheme="majorHAnsi" w:eastAsiaTheme="majorEastAsia" w:hAnsiTheme="majorHAnsi" w:cstheme="majorBidi"/>
      <w:color w:val="00A2D3" w:themeColor="accent6"/>
    </w:rPr>
  </w:style>
  <w:style w:type="character" w:customStyle="1" w:styleId="Heading7Char">
    <w:name w:val="Heading 7 Char"/>
    <w:basedOn w:val="DefaultParagraphFont"/>
    <w:link w:val="Heading7"/>
    <w:uiPriority w:val="9"/>
    <w:semiHidden/>
    <w:rsid w:val="00CC4607"/>
    <w:rPr>
      <w:rFonts w:asciiTheme="majorHAnsi" w:eastAsiaTheme="majorEastAsia" w:hAnsiTheme="majorHAnsi" w:cstheme="majorBidi"/>
      <w:b/>
      <w:bCs/>
      <w:color w:val="00A2D3" w:themeColor="accent6"/>
    </w:rPr>
  </w:style>
  <w:style w:type="character" w:customStyle="1" w:styleId="Heading8Char">
    <w:name w:val="Heading 8 Char"/>
    <w:basedOn w:val="DefaultParagraphFont"/>
    <w:link w:val="Heading8"/>
    <w:uiPriority w:val="9"/>
    <w:semiHidden/>
    <w:rsid w:val="00CC4607"/>
    <w:rPr>
      <w:rFonts w:asciiTheme="majorHAnsi" w:eastAsiaTheme="majorEastAsia" w:hAnsiTheme="majorHAnsi" w:cstheme="majorBidi"/>
      <w:b/>
      <w:bCs/>
      <w:i/>
      <w:iCs/>
      <w:color w:val="00A2D3" w:themeColor="accent6"/>
      <w:sz w:val="20"/>
      <w:szCs w:val="20"/>
    </w:rPr>
  </w:style>
  <w:style w:type="character" w:customStyle="1" w:styleId="Heading9Char">
    <w:name w:val="Heading 9 Char"/>
    <w:basedOn w:val="DefaultParagraphFont"/>
    <w:link w:val="Heading9"/>
    <w:uiPriority w:val="9"/>
    <w:semiHidden/>
    <w:rsid w:val="00CC4607"/>
    <w:rPr>
      <w:rFonts w:asciiTheme="majorHAnsi" w:eastAsiaTheme="majorEastAsia" w:hAnsiTheme="majorHAnsi" w:cstheme="majorBidi"/>
      <w:i/>
      <w:iCs/>
      <w:color w:val="00A2D3" w:themeColor="accent6"/>
      <w:sz w:val="20"/>
      <w:szCs w:val="20"/>
    </w:rPr>
  </w:style>
  <w:style w:type="paragraph" w:styleId="Caption">
    <w:name w:val="caption"/>
    <w:basedOn w:val="Normal"/>
    <w:next w:val="Normal"/>
    <w:uiPriority w:val="35"/>
    <w:semiHidden/>
    <w:unhideWhenUsed/>
    <w:qFormat/>
    <w:rsid w:val="00CC4607"/>
    <w:pPr>
      <w:spacing w:line="240" w:lineRule="auto"/>
    </w:pPr>
    <w:rPr>
      <w:b/>
      <w:bCs/>
      <w:smallCaps/>
      <w:color w:val="595959" w:themeColor="text1" w:themeTint="A6"/>
    </w:rPr>
  </w:style>
  <w:style w:type="paragraph" w:styleId="Title">
    <w:name w:val="Title"/>
    <w:basedOn w:val="Normal"/>
    <w:next w:val="Normal"/>
    <w:link w:val="TitleChar"/>
    <w:uiPriority w:val="10"/>
    <w:qFormat/>
    <w:rsid w:val="00FC3913"/>
    <w:pPr>
      <w:pBdr>
        <w:bottom w:val="single" w:sz="24" w:space="1" w:color="223C76" w:themeColor="text2"/>
      </w:pBdr>
      <w:spacing w:before="240" w:after="240" w:line="240" w:lineRule="auto"/>
      <w:contextualSpacing/>
      <w:jc w:val="center"/>
    </w:pPr>
    <w:rPr>
      <w:rFonts w:asciiTheme="majorHAnsi" w:eastAsiaTheme="majorEastAsia" w:hAnsiTheme="majorHAnsi" w:cstheme="majorBidi"/>
      <w:color w:val="223C76" w:themeColor="text2"/>
      <w:spacing w:val="-15"/>
      <w:sz w:val="72"/>
      <w:szCs w:val="96"/>
    </w:rPr>
  </w:style>
  <w:style w:type="character" w:customStyle="1" w:styleId="TitleChar">
    <w:name w:val="Title Char"/>
    <w:basedOn w:val="DefaultParagraphFont"/>
    <w:link w:val="Title"/>
    <w:uiPriority w:val="10"/>
    <w:rsid w:val="00FC3913"/>
    <w:rPr>
      <w:rFonts w:asciiTheme="majorHAnsi" w:eastAsiaTheme="majorEastAsia" w:hAnsiTheme="majorHAnsi" w:cstheme="majorBidi"/>
      <w:color w:val="223C76" w:themeColor="text2"/>
      <w:spacing w:val="-15"/>
      <w:sz w:val="72"/>
      <w:szCs w:val="96"/>
    </w:rPr>
  </w:style>
  <w:style w:type="paragraph" w:styleId="Subtitle">
    <w:name w:val="Subtitle"/>
    <w:basedOn w:val="Normal"/>
    <w:next w:val="Normal"/>
    <w:link w:val="SubtitleChar"/>
    <w:uiPriority w:val="11"/>
    <w:qFormat/>
    <w:rsid w:val="00CC460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C4607"/>
    <w:rPr>
      <w:rFonts w:asciiTheme="majorHAnsi" w:eastAsiaTheme="majorEastAsia" w:hAnsiTheme="majorHAnsi" w:cstheme="majorBidi"/>
      <w:sz w:val="30"/>
      <w:szCs w:val="30"/>
    </w:rPr>
  </w:style>
  <w:style w:type="character" w:styleId="Strong">
    <w:name w:val="Strong"/>
    <w:basedOn w:val="DefaultParagraphFont"/>
    <w:uiPriority w:val="22"/>
    <w:qFormat/>
    <w:rsid w:val="00CC4607"/>
    <w:rPr>
      <w:b/>
      <w:bCs/>
    </w:rPr>
  </w:style>
  <w:style w:type="character" w:styleId="Emphasis">
    <w:name w:val="Emphasis"/>
    <w:basedOn w:val="DefaultParagraphFont"/>
    <w:uiPriority w:val="20"/>
    <w:qFormat/>
    <w:rsid w:val="00CC4607"/>
    <w:rPr>
      <w:i/>
      <w:iCs/>
      <w:color w:val="00A2D3" w:themeColor="accent6"/>
    </w:rPr>
  </w:style>
  <w:style w:type="paragraph" w:styleId="NoSpacing">
    <w:name w:val="No Spacing"/>
    <w:uiPriority w:val="1"/>
    <w:qFormat/>
    <w:rsid w:val="00CC4607"/>
    <w:pPr>
      <w:spacing w:after="0" w:line="240" w:lineRule="auto"/>
    </w:pPr>
  </w:style>
  <w:style w:type="paragraph" w:styleId="Quote">
    <w:name w:val="Quote"/>
    <w:basedOn w:val="Normal"/>
    <w:next w:val="Normal"/>
    <w:link w:val="QuoteChar"/>
    <w:uiPriority w:val="29"/>
    <w:qFormat/>
    <w:rsid w:val="00CC460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CC4607"/>
    <w:rPr>
      <w:i/>
      <w:iCs/>
      <w:color w:val="262626" w:themeColor="text1" w:themeTint="D9"/>
    </w:rPr>
  </w:style>
  <w:style w:type="paragraph" w:styleId="IntenseQuote">
    <w:name w:val="Intense Quote"/>
    <w:basedOn w:val="Normal"/>
    <w:next w:val="Normal"/>
    <w:link w:val="IntenseQuoteChar"/>
    <w:uiPriority w:val="30"/>
    <w:qFormat/>
    <w:rsid w:val="00CC4607"/>
    <w:pPr>
      <w:spacing w:before="160" w:after="160" w:line="264" w:lineRule="auto"/>
      <w:ind w:left="720" w:right="720"/>
      <w:jc w:val="center"/>
    </w:pPr>
    <w:rPr>
      <w:rFonts w:asciiTheme="majorHAnsi" w:eastAsiaTheme="majorEastAsia" w:hAnsiTheme="majorHAnsi" w:cstheme="majorBidi"/>
      <w:i/>
      <w:iCs/>
      <w:color w:val="00A2D3" w:themeColor="accent6"/>
      <w:sz w:val="32"/>
      <w:szCs w:val="32"/>
    </w:rPr>
  </w:style>
  <w:style w:type="character" w:customStyle="1" w:styleId="IntenseQuoteChar">
    <w:name w:val="Intense Quote Char"/>
    <w:basedOn w:val="DefaultParagraphFont"/>
    <w:link w:val="IntenseQuote"/>
    <w:uiPriority w:val="30"/>
    <w:rsid w:val="00CC4607"/>
    <w:rPr>
      <w:rFonts w:asciiTheme="majorHAnsi" w:eastAsiaTheme="majorEastAsia" w:hAnsiTheme="majorHAnsi" w:cstheme="majorBidi"/>
      <w:i/>
      <w:iCs/>
      <w:color w:val="00A2D3" w:themeColor="accent6"/>
      <w:sz w:val="32"/>
      <w:szCs w:val="32"/>
    </w:rPr>
  </w:style>
  <w:style w:type="character" w:styleId="SubtleEmphasis">
    <w:name w:val="Subtle Emphasis"/>
    <w:basedOn w:val="DefaultParagraphFont"/>
    <w:uiPriority w:val="19"/>
    <w:qFormat/>
    <w:rsid w:val="00CC4607"/>
    <w:rPr>
      <w:i/>
      <w:iCs/>
    </w:rPr>
  </w:style>
  <w:style w:type="character" w:styleId="IntenseEmphasis">
    <w:name w:val="Intense Emphasis"/>
    <w:basedOn w:val="DefaultParagraphFont"/>
    <w:uiPriority w:val="21"/>
    <w:qFormat/>
    <w:rsid w:val="00CC4607"/>
    <w:rPr>
      <w:b/>
      <w:bCs/>
      <w:i/>
      <w:iCs/>
    </w:rPr>
  </w:style>
  <w:style w:type="character" w:styleId="SubtleReference">
    <w:name w:val="Subtle Reference"/>
    <w:basedOn w:val="DefaultParagraphFont"/>
    <w:uiPriority w:val="31"/>
    <w:qFormat/>
    <w:rsid w:val="00CC4607"/>
    <w:rPr>
      <w:smallCaps/>
      <w:color w:val="595959" w:themeColor="text1" w:themeTint="A6"/>
    </w:rPr>
  </w:style>
  <w:style w:type="character" w:styleId="IntenseReference">
    <w:name w:val="Intense Reference"/>
    <w:basedOn w:val="DefaultParagraphFont"/>
    <w:uiPriority w:val="32"/>
    <w:qFormat/>
    <w:rsid w:val="00CC4607"/>
    <w:rPr>
      <w:b/>
      <w:bCs/>
      <w:smallCaps/>
      <w:color w:val="00A2D3" w:themeColor="accent6"/>
    </w:rPr>
  </w:style>
  <w:style w:type="character" w:styleId="BookTitle">
    <w:name w:val="Book Title"/>
    <w:basedOn w:val="DefaultParagraphFont"/>
    <w:uiPriority w:val="33"/>
    <w:qFormat/>
    <w:rsid w:val="00CC4607"/>
    <w:rPr>
      <w:b/>
      <w:bCs/>
      <w:caps w:val="0"/>
      <w:smallCaps/>
      <w:spacing w:val="7"/>
      <w:sz w:val="21"/>
      <w:szCs w:val="21"/>
    </w:rPr>
  </w:style>
  <w:style w:type="paragraph" w:styleId="TOCHeading">
    <w:name w:val="TOC Heading"/>
    <w:basedOn w:val="Heading1"/>
    <w:next w:val="Normal"/>
    <w:uiPriority w:val="39"/>
    <w:semiHidden/>
    <w:unhideWhenUsed/>
    <w:qFormat/>
    <w:rsid w:val="00CC4607"/>
    <w:pPr>
      <w:outlineLvl w:val="9"/>
    </w:pPr>
  </w:style>
  <w:style w:type="paragraph" w:styleId="NormalWeb">
    <w:name w:val="Normal (Web)"/>
    <w:basedOn w:val="Normal"/>
    <w:uiPriority w:val="99"/>
    <w:semiHidden/>
    <w:unhideWhenUsed/>
    <w:rsid w:val="00CC4607"/>
    <w:pPr>
      <w:spacing w:before="100" w:beforeAutospacing="1" w:after="100" w:afterAutospacing="1" w:line="240" w:lineRule="auto"/>
    </w:pPr>
    <w:rPr>
      <w:rFonts w:ascii="Times New Roman" w:eastAsia="Times New Roman" w:hAnsi="Times New Roman" w:cs="Times New Roman"/>
      <w:sz w:val="24"/>
      <w:szCs w:val="24"/>
      <w:lang w:bidi="bn-BD"/>
    </w:rPr>
  </w:style>
  <w:style w:type="paragraph" w:styleId="Header">
    <w:name w:val="header"/>
    <w:basedOn w:val="Normal"/>
    <w:link w:val="HeaderChar"/>
    <w:uiPriority w:val="99"/>
    <w:unhideWhenUsed/>
    <w:rsid w:val="00252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409"/>
  </w:style>
  <w:style w:type="paragraph" w:styleId="Footer">
    <w:name w:val="footer"/>
    <w:basedOn w:val="Normal"/>
    <w:link w:val="FooterChar"/>
    <w:uiPriority w:val="99"/>
    <w:unhideWhenUsed/>
    <w:rsid w:val="00252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409"/>
  </w:style>
  <w:style w:type="paragraph" w:styleId="BalloonText">
    <w:name w:val="Balloon Text"/>
    <w:basedOn w:val="Normal"/>
    <w:link w:val="BalloonTextChar"/>
    <w:uiPriority w:val="99"/>
    <w:semiHidden/>
    <w:unhideWhenUsed/>
    <w:rsid w:val="00252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409"/>
    <w:rPr>
      <w:rFonts w:ascii="Segoe UI" w:hAnsi="Segoe UI" w:cs="Segoe UI"/>
      <w:sz w:val="18"/>
      <w:szCs w:val="18"/>
    </w:rPr>
  </w:style>
  <w:style w:type="paragraph" w:styleId="ListParagraph">
    <w:name w:val="List Paragraph"/>
    <w:basedOn w:val="Normal"/>
    <w:link w:val="ListParagraphChar"/>
    <w:uiPriority w:val="34"/>
    <w:qFormat/>
    <w:rsid w:val="001C2704"/>
    <w:pPr>
      <w:ind w:left="720"/>
      <w:contextualSpacing/>
    </w:pPr>
  </w:style>
  <w:style w:type="paragraph" w:customStyle="1" w:styleId="Bulletpoints">
    <w:name w:val="Bulletpoints"/>
    <w:basedOn w:val="ListParagraph"/>
    <w:link w:val="BulletpointsChar"/>
    <w:qFormat/>
    <w:rsid w:val="001C2704"/>
    <w:pPr>
      <w:numPr>
        <w:numId w:val="3"/>
      </w:numPr>
    </w:pPr>
  </w:style>
  <w:style w:type="paragraph" w:customStyle="1" w:styleId="BulletpointNumbers">
    <w:name w:val="Bulletpoint Numbers"/>
    <w:basedOn w:val="ListParagraph"/>
    <w:link w:val="BulletpointNumbersChar"/>
    <w:qFormat/>
    <w:rsid w:val="001A482F"/>
    <w:pPr>
      <w:numPr>
        <w:numId w:val="4"/>
      </w:numPr>
    </w:pPr>
  </w:style>
  <w:style w:type="character" w:customStyle="1" w:styleId="ListParagraphChar">
    <w:name w:val="List Paragraph Char"/>
    <w:basedOn w:val="DefaultParagraphFont"/>
    <w:link w:val="ListParagraph"/>
    <w:uiPriority w:val="34"/>
    <w:rsid w:val="001C2704"/>
  </w:style>
  <w:style w:type="character" w:customStyle="1" w:styleId="BulletpointsChar">
    <w:name w:val="Bulletpoints Char"/>
    <w:basedOn w:val="ListParagraphChar"/>
    <w:link w:val="Bulletpoints"/>
    <w:rsid w:val="001C2704"/>
  </w:style>
  <w:style w:type="paragraph" w:customStyle="1" w:styleId="Box">
    <w:name w:val="Box"/>
    <w:basedOn w:val="Normal"/>
    <w:link w:val="BoxChar"/>
    <w:qFormat/>
    <w:rsid w:val="00FC3913"/>
    <w:pPr>
      <w:pBdr>
        <w:top w:val="single" w:sz="36" w:space="1" w:color="D9D9D9" w:themeColor="background1" w:themeShade="D9"/>
        <w:left w:val="single" w:sz="36" w:space="4" w:color="D9D9D9" w:themeColor="background1" w:themeShade="D9"/>
        <w:bottom w:val="single" w:sz="36" w:space="1" w:color="D9D9D9" w:themeColor="background1" w:themeShade="D9"/>
        <w:right w:val="single" w:sz="36" w:space="4" w:color="D9D9D9" w:themeColor="background1" w:themeShade="D9"/>
      </w:pBdr>
      <w:shd w:val="clear" w:color="auto" w:fill="D9D9D9" w:themeFill="background1" w:themeFillShade="D9"/>
      <w:ind w:left="1134" w:right="1134"/>
    </w:pPr>
    <w:rPr>
      <w:lang w:val="fr-FR"/>
    </w:rPr>
  </w:style>
  <w:style w:type="character" w:customStyle="1" w:styleId="BulletpointNumbersChar">
    <w:name w:val="Bulletpoint Numbers Char"/>
    <w:basedOn w:val="ListParagraphChar"/>
    <w:link w:val="BulletpointNumbers"/>
    <w:rsid w:val="001A482F"/>
  </w:style>
  <w:style w:type="character" w:customStyle="1" w:styleId="BoxChar">
    <w:name w:val="Box Char"/>
    <w:basedOn w:val="DefaultParagraphFont"/>
    <w:link w:val="Box"/>
    <w:rsid w:val="00FC3913"/>
    <w:rPr>
      <w:shd w:val="clear" w:color="auto" w:fill="D9D9D9" w:themeFill="background1" w:themeFillShade="D9"/>
      <w:lang w:val="fr-FR"/>
    </w:rPr>
  </w:style>
  <w:style w:type="paragraph" w:customStyle="1" w:styleId="Blockquote">
    <w:name w:val="Blockquote"/>
    <w:basedOn w:val="Normal"/>
    <w:rsid w:val="00D059A4"/>
    <w:pPr>
      <w:widowControl w:val="0"/>
      <w:spacing w:before="100" w:after="100" w:line="240" w:lineRule="auto"/>
      <w:ind w:left="360" w:right="360"/>
      <w:jc w:val="left"/>
    </w:pPr>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fM Corporative">
      <a:dk1>
        <a:sysClr val="windowText" lastClr="000000"/>
      </a:dk1>
      <a:lt1>
        <a:sysClr val="window" lastClr="FFFFFF"/>
      </a:lt1>
      <a:dk2>
        <a:srgbClr val="223C76"/>
      </a:dk2>
      <a:lt2>
        <a:srgbClr val="14AAD6"/>
      </a:lt2>
      <a:accent1>
        <a:srgbClr val="535099"/>
      </a:accent1>
      <a:accent2>
        <a:srgbClr val="199CD8"/>
      </a:accent2>
      <a:accent3>
        <a:srgbClr val="A5A5A5"/>
      </a:accent3>
      <a:accent4>
        <a:srgbClr val="0070C0"/>
      </a:accent4>
      <a:accent5>
        <a:srgbClr val="AAA2CA"/>
      </a:accent5>
      <a:accent6>
        <a:srgbClr val="00A2D3"/>
      </a:accent6>
      <a:hlink>
        <a:srgbClr val="0563C1"/>
      </a:hlink>
      <a:folHlink>
        <a:srgbClr val="8BD6E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7321</Characters>
  <Application>Microsoft Office Word</Application>
  <DocSecurity>0</DocSecurity>
  <Lines>61</Lines>
  <Paragraphs>17</Paragraphs>
  <ScaleCrop>false</ScaleCrop>
  <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2020-05-05T18:56:00Z</dcterms:created>
  <dcterms:modified xsi:type="dcterms:W3CDTF">2021-10-19T14:58:00Z</dcterms:modified>
</cp:coreProperties>
</file>